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83DF3" w14:textId="146CF1C4" w:rsidR="009E654E" w:rsidRPr="009E654E" w:rsidRDefault="009E654E" w:rsidP="009E654E">
      <w:pPr>
        <w:jc w:val="center"/>
        <w:rPr>
          <w:rFonts w:ascii="Rogue Sans" w:hAnsi="Rogue Sans"/>
          <w:sz w:val="40"/>
          <w:szCs w:val="40"/>
        </w:rPr>
      </w:pPr>
      <w:r w:rsidRPr="009E654E">
        <w:rPr>
          <w:rFonts w:ascii="Rogue Sans" w:hAnsi="Rogue Sans"/>
          <w:sz w:val="40"/>
          <w:szCs w:val="40"/>
        </w:rPr>
        <w:t>SYNTHESE ENQUETE CD</w:t>
      </w:r>
    </w:p>
    <w:p w14:paraId="750B1C9A" w14:textId="38BA298D" w:rsidR="009E654E" w:rsidRDefault="009E654E" w:rsidP="009E654E">
      <w:pPr>
        <w:jc w:val="center"/>
        <w:rPr>
          <w:rFonts w:ascii="Rogue Sans" w:hAnsi="Rogue Sans"/>
          <w:sz w:val="40"/>
          <w:szCs w:val="40"/>
        </w:rPr>
      </w:pPr>
      <w:r w:rsidRPr="009E654E">
        <w:rPr>
          <w:rFonts w:ascii="Rogue Sans" w:hAnsi="Rogue Sans"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 wp14:anchorId="4276202A" wp14:editId="67155712">
            <wp:simplePos x="0" y="0"/>
            <wp:positionH relativeFrom="margin">
              <wp:align>center</wp:align>
            </wp:positionH>
            <wp:positionV relativeFrom="margin">
              <wp:posOffset>914400</wp:posOffset>
            </wp:positionV>
            <wp:extent cx="855980" cy="1009650"/>
            <wp:effectExtent l="0" t="0" r="127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54E">
        <w:rPr>
          <w:rFonts w:ascii="Rogue Sans" w:hAnsi="Rogue Sans"/>
          <w:sz w:val="40"/>
          <w:szCs w:val="40"/>
        </w:rPr>
        <w:t>Réunion du 05/02/2021</w:t>
      </w:r>
    </w:p>
    <w:p w14:paraId="58D8E229" w14:textId="136913DE" w:rsidR="009E654E" w:rsidRDefault="009E654E" w:rsidP="009E654E">
      <w:pPr>
        <w:jc w:val="center"/>
        <w:rPr>
          <w:rFonts w:ascii="Rogue Sans" w:hAnsi="Rogue Sans"/>
          <w:sz w:val="40"/>
          <w:szCs w:val="40"/>
        </w:rPr>
      </w:pPr>
    </w:p>
    <w:p w14:paraId="412BDE60" w14:textId="4AFEE197" w:rsidR="009E654E" w:rsidRDefault="009E654E" w:rsidP="009E654E">
      <w:pPr>
        <w:jc w:val="center"/>
        <w:rPr>
          <w:rFonts w:ascii="Rogue Sans" w:hAnsi="Rogue Sans"/>
          <w:sz w:val="40"/>
          <w:szCs w:val="40"/>
        </w:rPr>
      </w:pPr>
    </w:p>
    <w:p w14:paraId="2F213A18" w14:textId="28BE7533" w:rsidR="009E654E" w:rsidRDefault="009E654E" w:rsidP="009E654E">
      <w:pPr>
        <w:jc w:val="center"/>
        <w:rPr>
          <w:rFonts w:ascii="Rogue Sans" w:hAnsi="Rogue Sans"/>
          <w:sz w:val="40"/>
          <w:szCs w:val="40"/>
        </w:rPr>
      </w:pPr>
    </w:p>
    <w:p w14:paraId="2DA2EE22" w14:textId="5E966890" w:rsidR="009E654E" w:rsidRDefault="009E654E" w:rsidP="009E654E">
      <w:pPr>
        <w:jc w:val="center"/>
        <w:rPr>
          <w:rFonts w:ascii="Rogue Sans" w:hAnsi="Rogue Sans"/>
          <w:sz w:val="40"/>
          <w:szCs w:val="40"/>
        </w:rPr>
      </w:pPr>
    </w:p>
    <w:p w14:paraId="4B3650D3" w14:textId="39FF7AC7" w:rsidR="009E654E" w:rsidRDefault="009E654E" w:rsidP="009E654E">
      <w:pPr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noProof/>
          <w:sz w:val="24"/>
          <w:szCs w:val="24"/>
          <w:lang w:eastAsia="fr-FR"/>
        </w:rPr>
        <w:drawing>
          <wp:inline distT="0" distB="0" distL="0" distR="0" wp14:anchorId="0DB87073" wp14:editId="67B8E734">
            <wp:extent cx="5760720" cy="3025140"/>
            <wp:effectExtent l="0" t="0" r="0" b="381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5EA34" w14:textId="16AB8E40" w:rsidR="009E654E" w:rsidRDefault="009E654E" w:rsidP="009E654E">
      <w:pPr>
        <w:rPr>
          <w:rFonts w:ascii="Neo Sans" w:hAnsi="Neo Sans"/>
          <w:sz w:val="24"/>
          <w:szCs w:val="24"/>
        </w:rPr>
      </w:pPr>
    </w:p>
    <w:p w14:paraId="25BC51A5" w14:textId="151EE412" w:rsidR="009E654E" w:rsidRPr="009E654E" w:rsidRDefault="009E654E" w:rsidP="009E654E">
      <w:pPr>
        <w:jc w:val="both"/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sz w:val="24"/>
          <w:szCs w:val="24"/>
        </w:rPr>
        <w:t xml:space="preserve">L’enquête montre clairement </w:t>
      </w:r>
      <w:r w:rsidRPr="009E654E">
        <w:rPr>
          <w:rFonts w:ascii="Neo Sans" w:hAnsi="Neo Sans"/>
          <w:b/>
          <w:bCs/>
          <w:sz w:val="24"/>
          <w:szCs w:val="24"/>
          <w:u w:val="single"/>
        </w:rPr>
        <w:t xml:space="preserve">qu’une large majorité des CD (63.2%) </w:t>
      </w:r>
      <w:r w:rsidRPr="009E654E">
        <w:rPr>
          <w:rFonts w:ascii="Neo Sans" w:hAnsi="Neo Sans"/>
          <w:sz w:val="24"/>
          <w:szCs w:val="24"/>
        </w:rPr>
        <w:t>n’organise pas de pré</w:t>
      </w:r>
      <w:r>
        <w:rPr>
          <w:rFonts w:ascii="Neo Sans" w:hAnsi="Neo Sans"/>
          <w:sz w:val="24"/>
          <w:szCs w:val="24"/>
        </w:rPr>
        <w:t>-</w:t>
      </w:r>
      <w:r w:rsidRPr="009E654E">
        <w:rPr>
          <w:rFonts w:ascii="Neo Sans" w:hAnsi="Neo Sans"/>
          <w:sz w:val="24"/>
          <w:szCs w:val="24"/>
        </w:rPr>
        <w:t>qualificatifs en février – mars (hors calendrier unique).</w:t>
      </w:r>
    </w:p>
    <w:p w14:paraId="4494F9F6" w14:textId="77777777" w:rsidR="009E654E" w:rsidRPr="009E654E" w:rsidRDefault="009E654E" w:rsidP="009E654E">
      <w:pPr>
        <w:jc w:val="both"/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sz w:val="24"/>
          <w:szCs w:val="24"/>
        </w:rPr>
        <w:t>La minorité qui conserve ce système ne le fait que pour quelques catégories (celles où il y a le plus d’équipes inscrites sans doute).</w:t>
      </w:r>
    </w:p>
    <w:p w14:paraId="3719ABBD" w14:textId="6EDE505E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61BE16C4" w14:textId="0121EA12" w:rsidR="009E654E" w:rsidRPr="00ED614E" w:rsidRDefault="004B2C57" w:rsidP="009E654E">
      <w:pPr>
        <w:jc w:val="both"/>
        <w:rPr>
          <w:rFonts w:ascii="Neo Sans" w:hAnsi="Neo Sans"/>
          <w:color w:val="00B050"/>
          <w:sz w:val="24"/>
          <w:szCs w:val="24"/>
          <w:u w:val="single"/>
        </w:rPr>
      </w:pPr>
      <w:r w:rsidRPr="00ED614E">
        <w:rPr>
          <w:rFonts w:ascii="Neo Sans" w:hAnsi="Neo Sans"/>
          <w:color w:val="00B050"/>
          <w:sz w:val="24"/>
          <w:szCs w:val="24"/>
          <w:u w:val="single"/>
        </w:rPr>
        <w:t xml:space="preserve">Question / vote : </w:t>
      </w:r>
      <w:r w:rsidRPr="00A55A96">
        <w:rPr>
          <w:rFonts w:ascii="Neo Sans" w:hAnsi="Neo Sans"/>
          <w:color w:val="00B050"/>
          <w:sz w:val="24"/>
          <w:szCs w:val="24"/>
        </w:rPr>
        <w:t>Etes-vous favorable à une homogénéisation des modes de qualifications ?</w:t>
      </w:r>
    </w:p>
    <w:p w14:paraId="3C63F227" w14:textId="303C70B8" w:rsidR="009E654E" w:rsidRDefault="001E0EB6" w:rsidP="009E654E">
      <w:pPr>
        <w:jc w:val="both"/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t>53 OUI </w:t>
      </w:r>
    </w:p>
    <w:p w14:paraId="76DD279F" w14:textId="1237CF5E" w:rsidR="009E654E" w:rsidRDefault="001E0EB6" w:rsidP="009E654E">
      <w:pPr>
        <w:jc w:val="both"/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t>43 non</w:t>
      </w:r>
    </w:p>
    <w:p w14:paraId="021B108F" w14:textId="48BCC68F" w:rsidR="001E0EB6" w:rsidRDefault="001E0EB6" w:rsidP="009E654E">
      <w:pPr>
        <w:jc w:val="both"/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t xml:space="preserve">6 Abstention </w:t>
      </w:r>
    </w:p>
    <w:p w14:paraId="22DA09E4" w14:textId="21BA38CF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002233E5" w14:textId="5F33776A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  <w:r w:rsidRPr="009E654E">
        <w:rPr>
          <w:rFonts w:ascii="Neo Sans" w:hAnsi="Neo Sans"/>
          <w:noProof/>
          <w:color w:val="FF0000"/>
          <w:sz w:val="24"/>
          <w:szCs w:val="24"/>
          <w:lang w:eastAsia="fr-FR"/>
        </w:rPr>
        <w:lastRenderedPageBreak/>
        <w:drawing>
          <wp:inline distT="0" distB="0" distL="0" distR="0" wp14:anchorId="07EE4C3F" wp14:editId="1B8D5A0C">
            <wp:extent cx="5760720" cy="3404870"/>
            <wp:effectExtent l="0" t="0" r="0" b="508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90834" w14:textId="405D1C59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49FF3ACA" w14:textId="77777777" w:rsidR="009E654E" w:rsidRPr="009E654E" w:rsidRDefault="009E654E" w:rsidP="009E654E">
      <w:pPr>
        <w:jc w:val="both"/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sz w:val="24"/>
          <w:szCs w:val="24"/>
        </w:rPr>
        <w:t xml:space="preserve">L’enquête montre </w:t>
      </w:r>
      <w:r w:rsidRPr="009E654E">
        <w:rPr>
          <w:rFonts w:ascii="Neo Sans" w:hAnsi="Neo Sans"/>
          <w:b/>
          <w:bCs/>
          <w:sz w:val="24"/>
          <w:szCs w:val="24"/>
          <w:u w:val="single"/>
        </w:rPr>
        <w:t>qu’une majorité des CD (56.8%)</w:t>
      </w:r>
      <w:r w:rsidRPr="009E654E">
        <w:rPr>
          <w:rFonts w:ascii="Neo Sans" w:hAnsi="Neo Sans"/>
          <w:b/>
          <w:bCs/>
          <w:sz w:val="24"/>
          <w:szCs w:val="24"/>
        </w:rPr>
        <w:t xml:space="preserve"> </w:t>
      </w:r>
      <w:r w:rsidRPr="009E654E">
        <w:rPr>
          <w:rFonts w:ascii="Neo Sans" w:hAnsi="Neo Sans"/>
          <w:sz w:val="24"/>
          <w:szCs w:val="24"/>
        </w:rPr>
        <w:t>organise ses qualificatifs en secteurs géographiques.</w:t>
      </w:r>
    </w:p>
    <w:p w14:paraId="4E7CF721" w14:textId="59242E05" w:rsidR="009E654E" w:rsidRDefault="009E654E" w:rsidP="009E654E">
      <w:pPr>
        <w:rPr>
          <w:rFonts w:ascii="Neo Sans" w:hAnsi="Neo Sans"/>
          <w:sz w:val="24"/>
          <w:szCs w:val="24"/>
        </w:rPr>
      </w:pPr>
    </w:p>
    <w:p w14:paraId="040D2E23" w14:textId="061F791E" w:rsidR="004B2C57" w:rsidRPr="00ED614E" w:rsidRDefault="004B2C57" w:rsidP="004B2C57">
      <w:pPr>
        <w:jc w:val="both"/>
        <w:rPr>
          <w:rFonts w:ascii="Neo Sans" w:hAnsi="Neo Sans"/>
          <w:color w:val="00B050"/>
          <w:sz w:val="24"/>
          <w:szCs w:val="24"/>
          <w:u w:val="single"/>
        </w:rPr>
      </w:pPr>
      <w:r w:rsidRPr="00ED614E">
        <w:rPr>
          <w:rFonts w:ascii="Neo Sans" w:hAnsi="Neo Sans"/>
          <w:color w:val="00B050"/>
          <w:sz w:val="24"/>
          <w:szCs w:val="24"/>
          <w:u w:val="single"/>
        </w:rPr>
        <w:t xml:space="preserve">Question / vote : </w:t>
      </w:r>
      <w:r w:rsidRPr="00A55A96">
        <w:rPr>
          <w:rFonts w:ascii="Neo Sans" w:hAnsi="Neo Sans"/>
          <w:color w:val="00B050"/>
          <w:sz w:val="24"/>
          <w:szCs w:val="24"/>
        </w:rPr>
        <w:t>pouvez-vous organiser les qualificatifs en plusieurs sites pour respecter les jauges ?</w:t>
      </w:r>
    </w:p>
    <w:p w14:paraId="456BD61C" w14:textId="77777777" w:rsidR="001E0EB6" w:rsidRPr="001E0EB6" w:rsidRDefault="001E0EB6">
      <w:pPr>
        <w:rPr>
          <w:rFonts w:ascii="Neo Sans" w:hAnsi="Neo Sans"/>
          <w:color w:val="FF0000"/>
          <w:sz w:val="24"/>
          <w:szCs w:val="24"/>
        </w:rPr>
      </w:pPr>
      <w:r w:rsidRPr="001E0EB6">
        <w:rPr>
          <w:rFonts w:ascii="Neo Sans" w:hAnsi="Neo Sans"/>
          <w:color w:val="FF0000"/>
          <w:sz w:val="24"/>
          <w:szCs w:val="24"/>
        </w:rPr>
        <w:t>69 oui 70%</w:t>
      </w:r>
    </w:p>
    <w:p w14:paraId="41B57710" w14:textId="77777777" w:rsidR="001E0EB6" w:rsidRPr="001E0EB6" w:rsidRDefault="001E0EB6">
      <w:pPr>
        <w:rPr>
          <w:rFonts w:ascii="Neo Sans" w:hAnsi="Neo Sans"/>
          <w:color w:val="FF0000"/>
          <w:sz w:val="24"/>
          <w:szCs w:val="24"/>
        </w:rPr>
      </w:pPr>
      <w:r w:rsidRPr="001E0EB6">
        <w:rPr>
          <w:rFonts w:ascii="Neo Sans" w:hAnsi="Neo Sans"/>
          <w:color w:val="FF0000"/>
          <w:sz w:val="24"/>
          <w:szCs w:val="24"/>
        </w:rPr>
        <w:t>29 non 30%</w:t>
      </w:r>
    </w:p>
    <w:p w14:paraId="5C066D1A" w14:textId="23F323E9" w:rsidR="004B2C57" w:rsidRDefault="004B2C57">
      <w:pPr>
        <w:rPr>
          <w:rFonts w:ascii="Neo Sans" w:hAnsi="Neo Sans"/>
          <w:sz w:val="24"/>
          <w:szCs w:val="24"/>
        </w:rPr>
      </w:pPr>
      <w:r>
        <w:rPr>
          <w:rFonts w:ascii="Neo Sans" w:hAnsi="Neo Sans"/>
          <w:sz w:val="24"/>
          <w:szCs w:val="24"/>
        </w:rPr>
        <w:br w:type="page"/>
      </w:r>
    </w:p>
    <w:p w14:paraId="49439C9F" w14:textId="77777777" w:rsidR="009E654E" w:rsidRDefault="009E654E" w:rsidP="009E654E">
      <w:pPr>
        <w:rPr>
          <w:rFonts w:ascii="Neo Sans" w:hAnsi="Neo Sans"/>
          <w:sz w:val="24"/>
          <w:szCs w:val="24"/>
        </w:rPr>
      </w:pPr>
    </w:p>
    <w:p w14:paraId="1AE5F88C" w14:textId="01784E9D" w:rsidR="009E654E" w:rsidRDefault="009E654E" w:rsidP="009E654E">
      <w:pPr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noProof/>
          <w:sz w:val="24"/>
          <w:szCs w:val="24"/>
          <w:lang w:eastAsia="fr-FR"/>
        </w:rPr>
        <w:drawing>
          <wp:inline distT="0" distB="0" distL="0" distR="0" wp14:anchorId="2D277734" wp14:editId="6C637E6B">
            <wp:extent cx="5760720" cy="2949575"/>
            <wp:effectExtent l="0" t="0" r="0" b="3175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C9D8B" w14:textId="47A91404" w:rsidR="009E654E" w:rsidRDefault="009E654E" w:rsidP="009E654E">
      <w:pPr>
        <w:rPr>
          <w:rFonts w:ascii="Neo Sans" w:hAnsi="Neo Sans"/>
          <w:sz w:val="24"/>
          <w:szCs w:val="24"/>
        </w:rPr>
      </w:pPr>
    </w:p>
    <w:p w14:paraId="34B6C3C2" w14:textId="77777777" w:rsidR="009E654E" w:rsidRPr="009E654E" w:rsidRDefault="009E654E" w:rsidP="009E654E">
      <w:pPr>
        <w:jc w:val="both"/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sz w:val="24"/>
          <w:szCs w:val="24"/>
        </w:rPr>
        <w:t xml:space="preserve">L’enquête montre clairement </w:t>
      </w:r>
      <w:r w:rsidRPr="009E654E">
        <w:rPr>
          <w:rFonts w:ascii="Neo Sans" w:hAnsi="Neo Sans"/>
          <w:b/>
          <w:bCs/>
          <w:sz w:val="24"/>
          <w:szCs w:val="24"/>
          <w:u w:val="single"/>
        </w:rPr>
        <w:t>qu’une très large majorité des CD</w:t>
      </w:r>
      <w:r w:rsidRPr="009E654E">
        <w:rPr>
          <w:rFonts w:ascii="Neo Sans" w:hAnsi="Neo Sans"/>
          <w:sz w:val="24"/>
          <w:szCs w:val="24"/>
        </w:rPr>
        <w:t xml:space="preserve"> organise des épreuves non qualificatives à un Championnat de France.</w:t>
      </w:r>
    </w:p>
    <w:p w14:paraId="6280AF9C" w14:textId="77777777" w:rsidR="009E654E" w:rsidRPr="009E654E" w:rsidRDefault="009E654E" w:rsidP="009E654E">
      <w:pPr>
        <w:jc w:val="both"/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sz w:val="24"/>
          <w:szCs w:val="24"/>
        </w:rPr>
        <w:t xml:space="preserve">Cela démontre </w:t>
      </w:r>
      <w:r w:rsidRPr="009E654E">
        <w:rPr>
          <w:rFonts w:ascii="Neo Sans" w:hAnsi="Neo Sans"/>
          <w:b/>
          <w:bCs/>
          <w:sz w:val="24"/>
          <w:szCs w:val="24"/>
        </w:rPr>
        <w:t>l’énorme intérêt des licenciés pour les épreuves délivrant un titre départemental</w:t>
      </w:r>
      <w:r w:rsidRPr="009E654E">
        <w:rPr>
          <w:rFonts w:ascii="Neo Sans" w:hAnsi="Neo Sans"/>
          <w:sz w:val="24"/>
          <w:szCs w:val="24"/>
        </w:rPr>
        <w:t>. L’enjeu des France n’est donc pas une fin en soi pour un grand nombre de licenciés, qui participent en masse à ces épreuves.</w:t>
      </w:r>
    </w:p>
    <w:p w14:paraId="458F5846" w14:textId="00D347FD" w:rsidR="00ED614E" w:rsidRPr="00A55A96" w:rsidRDefault="00ED614E" w:rsidP="00ED614E">
      <w:pPr>
        <w:jc w:val="both"/>
        <w:rPr>
          <w:rFonts w:ascii="Neo Sans" w:hAnsi="Neo Sans"/>
          <w:color w:val="00B050"/>
          <w:sz w:val="24"/>
          <w:szCs w:val="24"/>
        </w:rPr>
      </w:pPr>
      <w:r w:rsidRPr="00ED614E">
        <w:rPr>
          <w:rFonts w:ascii="Neo Sans" w:hAnsi="Neo Sans"/>
          <w:color w:val="00B050"/>
          <w:sz w:val="24"/>
          <w:szCs w:val="24"/>
          <w:u w:val="single"/>
        </w:rPr>
        <w:t xml:space="preserve">Question / vote : </w:t>
      </w:r>
      <w:r w:rsidRPr="00A55A96">
        <w:rPr>
          <w:rFonts w:ascii="Neo Sans" w:hAnsi="Neo Sans"/>
          <w:color w:val="00B050"/>
          <w:sz w:val="24"/>
          <w:szCs w:val="24"/>
        </w:rPr>
        <w:t>êtes-vous favorables à organiser des Championnats Départementaux non qualificatifs aux CDF sur les dates laissées libres par la suppression éventuelle des CDF ?</w:t>
      </w:r>
    </w:p>
    <w:p w14:paraId="7DFBF267" w14:textId="0AB111F2" w:rsidR="00ED614E" w:rsidRDefault="001E0EB6" w:rsidP="009E654E">
      <w:pPr>
        <w:jc w:val="both"/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t>74 oui 78%</w:t>
      </w:r>
    </w:p>
    <w:p w14:paraId="36111756" w14:textId="57DE9258" w:rsidR="001E0EB6" w:rsidRDefault="001E0EB6" w:rsidP="009E654E">
      <w:pPr>
        <w:jc w:val="both"/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t>21 NON 22%</w:t>
      </w:r>
    </w:p>
    <w:p w14:paraId="04306207" w14:textId="3CC3A1BC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  <w:r w:rsidRPr="009E654E">
        <w:rPr>
          <w:rFonts w:ascii="Neo Sans" w:hAnsi="Neo Sans"/>
          <w:noProof/>
          <w:color w:val="FF0000"/>
          <w:sz w:val="24"/>
          <w:szCs w:val="24"/>
          <w:lang w:eastAsia="fr-FR"/>
        </w:rPr>
        <w:lastRenderedPageBreak/>
        <w:drawing>
          <wp:inline distT="0" distB="0" distL="0" distR="0" wp14:anchorId="389EFA3F" wp14:editId="2ADE5650">
            <wp:extent cx="5760720" cy="5929630"/>
            <wp:effectExtent l="0" t="0" r="0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2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07C2B" w14:textId="6B66C21B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043B7AF2" w14:textId="77777777" w:rsidR="009E654E" w:rsidRPr="009E654E" w:rsidRDefault="009E654E" w:rsidP="009E654E">
      <w:pPr>
        <w:jc w:val="both"/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sz w:val="24"/>
          <w:szCs w:val="24"/>
        </w:rPr>
        <w:t>L’enquête montre clairement une multiplicité des épreuves et l’imagination des CD pour en créer.</w:t>
      </w:r>
    </w:p>
    <w:p w14:paraId="62AD1C30" w14:textId="1DAB7B25" w:rsidR="009E654E" w:rsidRDefault="00DD25F1" w:rsidP="009E654E">
      <w:pPr>
        <w:jc w:val="both"/>
        <w:rPr>
          <w:rFonts w:ascii="Neo Sans" w:hAnsi="Neo Sans"/>
          <w:sz w:val="24"/>
          <w:szCs w:val="24"/>
        </w:rPr>
      </w:pPr>
      <w:r w:rsidRPr="00DD25F1">
        <w:rPr>
          <w:rFonts w:ascii="Neo Sans" w:hAnsi="Neo Sans"/>
          <w:sz w:val="24"/>
          <w:szCs w:val="24"/>
        </w:rPr>
        <w:t xml:space="preserve">10% </w:t>
      </w:r>
      <w:r>
        <w:rPr>
          <w:rFonts w:ascii="Neo Sans" w:hAnsi="Neo Sans"/>
          <w:sz w:val="24"/>
          <w:szCs w:val="24"/>
        </w:rPr>
        <w:t>Doublette vétéran</w:t>
      </w:r>
    </w:p>
    <w:p w14:paraId="56A004EB" w14:textId="5D900C59" w:rsidR="00DD25F1" w:rsidRPr="00DD25F1" w:rsidRDefault="00DD25F1" w:rsidP="009E654E">
      <w:pPr>
        <w:jc w:val="both"/>
        <w:rPr>
          <w:rFonts w:ascii="Neo Sans" w:hAnsi="Neo Sans"/>
          <w:sz w:val="24"/>
          <w:szCs w:val="24"/>
        </w:rPr>
      </w:pPr>
      <w:r>
        <w:rPr>
          <w:rFonts w:ascii="Neo Sans" w:hAnsi="Neo Sans"/>
          <w:sz w:val="24"/>
          <w:szCs w:val="24"/>
        </w:rPr>
        <w:t>8% Doublette promotion</w:t>
      </w:r>
    </w:p>
    <w:p w14:paraId="3D0CFAA5" w14:textId="442A8F88" w:rsidR="00ED614E" w:rsidRPr="00ED614E" w:rsidRDefault="00ED614E" w:rsidP="00ED614E">
      <w:pPr>
        <w:jc w:val="both"/>
        <w:rPr>
          <w:rFonts w:ascii="Neo Sans" w:hAnsi="Neo Sans"/>
          <w:color w:val="00B050"/>
          <w:sz w:val="24"/>
          <w:szCs w:val="24"/>
          <w:u w:val="single"/>
        </w:rPr>
      </w:pPr>
      <w:r w:rsidRPr="00ED614E">
        <w:rPr>
          <w:rFonts w:ascii="Neo Sans" w:hAnsi="Neo Sans"/>
          <w:color w:val="00B050"/>
          <w:sz w:val="24"/>
          <w:szCs w:val="24"/>
          <w:u w:val="single"/>
        </w:rPr>
        <w:t xml:space="preserve">Question / vote : </w:t>
      </w:r>
      <w:r w:rsidRPr="00A55A96">
        <w:rPr>
          <w:rFonts w:ascii="Neo Sans" w:hAnsi="Neo Sans"/>
          <w:color w:val="00B050"/>
          <w:sz w:val="24"/>
          <w:szCs w:val="24"/>
        </w:rPr>
        <w:t xml:space="preserve">êtes-vous favorables à organiser des concours départementaux sans </w:t>
      </w:r>
      <w:r w:rsidR="00E60C12">
        <w:rPr>
          <w:rFonts w:ascii="Neo Sans" w:hAnsi="Neo Sans"/>
          <w:color w:val="00B050"/>
          <w:sz w:val="24"/>
          <w:szCs w:val="24"/>
        </w:rPr>
        <w:t>argent</w:t>
      </w:r>
      <w:r w:rsidRPr="00A55A96">
        <w:rPr>
          <w:rFonts w:ascii="Neo Sans" w:hAnsi="Neo Sans"/>
          <w:color w:val="00B050"/>
          <w:sz w:val="24"/>
          <w:szCs w:val="24"/>
        </w:rPr>
        <w:t> ?</w:t>
      </w:r>
    </w:p>
    <w:p w14:paraId="1BCB5497" w14:textId="64910A70" w:rsidR="009E654E" w:rsidRDefault="001E0EB6" w:rsidP="009E654E">
      <w:pPr>
        <w:jc w:val="both"/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t>37 OUI 39%</w:t>
      </w:r>
    </w:p>
    <w:p w14:paraId="2B4A6A38" w14:textId="64FDF31C" w:rsidR="001E0EB6" w:rsidRDefault="001E0EB6" w:rsidP="009E654E">
      <w:pPr>
        <w:jc w:val="both"/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t>58 NON 61%</w:t>
      </w:r>
    </w:p>
    <w:p w14:paraId="5282D5DE" w14:textId="00538483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1F0F476B" w14:textId="2833A5B2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60686D03" w14:textId="43E870A0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  <w:r w:rsidRPr="009E654E">
        <w:rPr>
          <w:rFonts w:ascii="Neo Sans" w:hAnsi="Neo Sans"/>
          <w:noProof/>
          <w:color w:val="FF0000"/>
          <w:sz w:val="24"/>
          <w:szCs w:val="24"/>
          <w:lang w:eastAsia="fr-FR"/>
        </w:rPr>
        <w:drawing>
          <wp:inline distT="0" distB="0" distL="0" distR="0" wp14:anchorId="0C9E18DC" wp14:editId="613EB9CF">
            <wp:extent cx="5760720" cy="2912745"/>
            <wp:effectExtent l="0" t="0" r="0" b="1905"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5847D" w14:textId="7A7E592A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55A10A89" w14:textId="77777777" w:rsidR="009E654E" w:rsidRPr="009E654E" w:rsidRDefault="009E654E" w:rsidP="009E654E">
      <w:pPr>
        <w:jc w:val="both"/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sz w:val="24"/>
          <w:szCs w:val="24"/>
        </w:rPr>
        <w:t xml:space="preserve">L’enquête montre clairement </w:t>
      </w:r>
      <w:r w:rsidRPr="009E654E">
        <w:rPr>
          <w:rFonts w:ascii="Neo Sans" w:hAnsi="Neo Sans"/>
          <w:b/>
          <w:bCs/>
          <w:sz w:val="24"/>
          <w:szCs w:val="24"/>
          <w:u w:val="single"/>
        </w:rPr>
        <w:t>qu’une très large majorité des CD 68.4%</w:t>
      </w:r>
      <w:r w:rsidRPr="009E654E">
        <w:rPr>
          <w:rFonts w:ascii="Neo Sans" w:hAnsi="Neo Sans"/>
          <w:sz w:val="24"/>
          <w:szCs w:val="24"/>
        </w:rPr>
        <w:t xml:space="preserve"> organise une Coupe Départementale des Clubs.</w:t>
      </w:r>
    </w:p>
    <w:p w14:paraId="1E1E0BDA" w14:textId="77777777" w:rsidR="009E654E" w:rsidRPr="009E654E" w:rsidRDefault="009E654E" w:rsidP="009E654E">
      <w:pPr>
        <w:jc w:val="both"/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sz w:val="24"/>
          <w:szCs w:val="24"/>
        </w:rPr>
        <w:t>A noter que certains CD organisent plusieurs coupes de ce type (réservées aux promotions, aux vétérans…).</w:t>
      </w:r>
    </w:p>
    <w:p w14:paraId="01B97B1F" w14:textId="77777777" w:rsidR="009E654E" w:rsidRPr="009E654E" w:rsidRDefault="009E654E" w:rsidP="009E654E">
      <w:pPr>
        <w:jc w:val="both"/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sz w:val="24"/>
          <w:szCs w:val="24"/>
        </w:rPr>
        <w:t xml:space="preserve">Cela démontre </w:t>
      </w:r>
      <w:r w:rsidRPr="009E654E">
        <w:rPr>
          <w:rFonts w:ascii="Neo Sans" w:hAnsi="Neo Sans"/>
          <w:b/>
          <w:bCs/>
          <w:sz w:val="24"/>
          <w:szCs w:val="24"/>
        </w:rPr>
        <w:t>l’énorme intérêt des licenciés pour les épreuves par équipe de club, conviviale et sans argent</w:t>
      </w:r>
      <w:r w:rsidRPr="009E654E">
        <w:rPr>
          <w:rFonts w:ascii="Neo Sans" w:hAnsi="Neo Sans"/>
          <w:sz w:val="24"/>
          <w:szCs w:val="24"/>
        </w:rPr>
        <w:t>.</w:t>
      </w:r>
    </w:p>
    <w:p w14:paraId="30131011" w14:textId="77777777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4DEDC5A2" w14:textId="6B3E56A2" w:rsidR="00ED614E" w:rsidRPr="00ED614E" w:rsidRDefault="00ED614E" w:rsidP="00ED614E">
      <w:pPr>
        <w:jc w:val="both"/>
        <w:rPr>
          <w:rFonts w:ascii="Neo Sans" w:hAnsi="Neo Sans"/>
          <w:color w:val="00B050"/>
          <w:sz w:val="24"/>
          <w:szCs w:val="24"/>
        </w:rPr>
      </w:pPr>
      <w:r w:rsidRPr="00ED614E">
        <w:rPr>
          <w:rFonts w:ascii="Neo Sans" w:hAnsi="Neo Sans"/>
          <w:color w:val="00B050"/>
          <w:sz w:val="24"/>
          <w:szCs w:val="24"/>
          <w:u w:val="single"/>
        </w:rPr>
        <w:t>Question / vote</w:t>
      </w:r>
      <w:r w:rsidRPr="00ED614E">
        <w:rPr>
          <w:rFonts w:ascii="Neo Sans" w:hAnsi="Neo Sans"/>
          <w:color w:val="00B050"/>
          <w:sz w:val="24"/>
          <w:szCs w:val="24"/>
        </w:rPr>
        <w:t xml:space="preserve"> : êtes-vous favorables à organiser une coupe départementale ?</w:t>
      </w:r>
    </w:p>
    <w:p w14:paraId="3A65C441" w14:textId="77777777" w:rsidR="001E0EB6" w:rsidRDefault="001E0EB6">
      <w:pPr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t>84 OUI</w:t>
      </w:r>
    </w:p>
    <w:p w14:paraId="52A5476E" w14:textId="77777777" w:rsidR="001E0EB6" w:rsidRDefault="001E0EB6">
      <w:pPr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t>9 NON</w:t>
      </w:r>
    </w:p>
    <w:p w14:paraId="558B2852" w14:textId="5235A0A2" w:rsidR="00ED614E" w:rsidRDefault="001E0EB6">
      <w:pPr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t>6 Abstention</w:t>
      </w:r>
      <w:r w:rsidR="00ED614E">
        <w:rPr>
          <w:rFonts w:ascii="Neo Sans" w:hAnsi="Neo Sans"/>
          <w:color w:val="FF0000"/>
          <w:sz w:val="24"/>
          <w:szCs w:val="24"/>
        </w:rPr>
        <w:br w:type="page"/>
      </w:r>
    </w:p>
    <w:p w14:paraId="1ADDE6D9" w14:textId="77777777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6D4E90A4" w14:textId="665C2BE6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  <w:r w:rsidRPr="009E654E">
        <w:rPr>
          <w:rFonts w:ascii="Neo Sans" w:hAnsi="Neo Sans"/>
          <w:noProof/>
          <w:color w:val="FF0000"/>
          <w:sz w:val="24"/>
          <w:szCs w:val="24"/>
          <w:lang w:eastAsia="fr-FR"/>
        </w:rPr>
        <w:drawing>
          <wp:inline distT="0" distB="0" distL="0" distR="0" wp14:anchorId="5E103E25" wp14:editId="5A02AEC0">
            <wp:extent cx="5760720" cy="27622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CFA95" w14:textId="78E5527C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7C13D5B9" w14:textId="77777777" w:rsidR="009E654E" w:rsidRPr="009E654E" w:rsidRDefault="009E654E" w:rsidP="009E654E">
      <w:pPr>
        <w:jc w:val="both"/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sz w:val="24"/>
          <w:szCs w:val="24"/>
        </w:rPr>
        <w:t xml:space="preserve">L’enquête montre clairement </w:t>
      </w:r>
      <w:r w:rsidRPr="009E654E">
        <w:rPr>
          <w:rFonts w:ascii="Neo Sans" w:hAnsi="Neo Sans"/>
          <w:b/>
          <w:bCs/>
          <w:sz w:val="24"/>
          <w:szCs w:val="24"/>
          <w:u w:val="single"/>
        </w:rPr>
        <w:t>qu’une très large majorité des CD 72.6%</w:t>
      </w:r>
      <w:r w:rsidRPr="009E654E">
        <w:rPr>
          <w:rFonts w:ascii="Neo Sans" w:hAnsi="Neo Sans"/>
          <w:sz w:val="24"/>
          <w:szCs w:val="24"/>
        </w:rPr>
        <w:t xml:space="preserve"> ne répercute pas l’augmentation de 2€ de la part fédérale aux clubs.</w:t>
      </w:r>
    </w:p>
    <w:p w14:paraId="1FFB104C" w14:textId="77777777" w:rsidR="009E654E" w:rsidRPr="009E654E" w:rsidRDefault="009E654E" w:rsidP="009E654E">
      <w:pPr>
        <w:jc w:val="both"/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sz w:val="24"/>
          <w:szCs w:val="24"/>
        </w:rPr>
        <w:t>Seuls 27.4% des clubs sont donc concernés par l’augmentation.</w:t>
      </w:r>
    </w:p>
    <w:p w14:paraId="7DACF146" w14:textId="63E128E9" w:rsidR="009E654E" w:rsidRPr="009E654E" w:rsidRDefault="009E654E" w:rsidP="009E654E">
      <w:pPr>
        <w:jc w:val="both"/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sz w:val="24"/>
          <w:szCs w:val="24"/>
        </w:rPr>
        <w:t>Parmi ces 27.4%, certains club</w:t>
      </w:r>
      <w:r w:rsidR="00F510C7">
        <w:rPr>
          <w:rFonts w:ascii="Neo Sans" w:hAnsi="Neo Sans"/>
          <w:sz w:val="24"/>
          <w:szCs w:val="24"/>
        </w:rPr>
        <w:t>s prennent à leur charge ces 2€, d’autres en diminuent le coût, d’autres pratiquent la licence gratuite….</w:t>
      </w:r>
    </w:p>
    <w:p w14:paraId="5A8F7DB4" w14:textId="2FD1337E" w:rsidR="00E60C12" w:rsidRDefault="00E60C12">
      <w:pPr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br w:type="page"/>
      </w:r>
    </w:p>
    <w:p w14:paraId="07B12F82" w14:textId="77777777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31E231CD" w14:textId="479264A3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  <w:r w:rsidRPr="009E654E">
        <w:rPr>
          <w:rFonts w:ascii="Neo Sans" w:hAnsi="Neo Sans"/>
          <w:noProof/>
          <w:color w:val="FF0000"/>
          <w:sz w:val="24"/>
          <w:szCs w:val="24"/>
          <w:lang w:eastAsia="fr-FR"/>
        </w:rPr>
        <w:drawing>
          <wp:inline distT="0" distB="0" distL="0" distR="0" wp14:anchorId="352C7C57" wp14:editId="6ACF4156">
            <wp:extent cx="5760720" cy="278193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B477E" w14:textId="11E6A603" w:rsid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06A3A041" w14:textId="77777777" w:rsidR="009E654E" w:rsidRPr="009E654E" w:rsidRDefault="009E654E" w:rsidP="009E654E">
      <w:pPr>
        <w:jc w:val="both"/>
        <w:rPr>
          <w:rFonts w:ascii="Neo Sans" w:hAnsi="Neo Sans"/>
          <w:sz w:val="24"/>
          <w:szCs w:val="24"/>
        </w:rPr>
      </w:pPr>
      <w:r w:rsidRPr="009E654E">
        <w:rPr>
          <w:rFonts w:ascii="Neo Sans" w:hAnsi="Neo Sans"/>
          <w:sz w:val="24"/>
          <w:szCs w:val="24"/>
        </w:rPr>
        <w:t xml:space="preserve">L’enquête montre clairement </w:t>
      </w:r>
      <w:r w:rsidRPr="009E654E">
        <w:rPr>
          <w:rFonts w:ascii="Neo Sans" w:hAnsi="Neo Sans"/>
          <w:b/>
          <w:bCs/>
          <w:sz w:val="24"/>
          <w:szCs w:val="24"/>
          <w:u w:val="single"/>
        </w:rPr>
        <w:t>qu’une majorité des CD 63.2%</w:t>
      </w:r>
      <w:r w:rsidRPr="009E654E">
        <w:rPr>
          <w:rFonts w:ascii="Neo Sans" w:hAnsi="Neo Sans"/>
          <w:sz w:val="24"/>
          <w:szCs w:val="24"/>
        </w:rPr>
        <w:t xml:space="preserve"> a prévu des aides spécifiques pour leurs licenciés.</w:t>
      </w:r>
    </w:p>
    <w:p w14:paraId="600E6A8C" w14:textId="241A6011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0FD6BFE6" w14:textId="3DC77020" w:rsidR="00C077BD" w:rsidRDefault="00C077BD" w:rsidP="00C077BD">
      <w:pPr>
        <w:jc w:val="both"/>
        <w:rPr>
          <w:rFonts w:ascii="Neo Sans" w:hAnsi="Neo Sans"/>
          <w:color w:val="00B050"/>
          <w:sz w:val="24"/>
          <w:szCs w:val="24"/>
        </w:rPr>
      </w:pPr>
      <w:r w:rsidRPr="00ED614E">
        <w:rPr>
          <w:rFonts w:ascii="Neo Sans" w:hAnsi="Neo Sans"/>
          <w:color w:val="00B050"/>
          <w:sz w:val="24"/>
          <w:szCs w:val="24"/>
          <w:u w:val="single"/>
        </w:rPr>
        <w:t>Question / vote</w:t>
      </w:r>
      <w:r w:rsidRPr="00ED614E">
        <w:rPr>
          <w:rFonts w:ascii="Neo Sans" w:hAnsi="Neo Sans"/>
          <w:color w:val="00B050"/>
          <w:sz w:val="24"/>
          <w:szCs w:val="24"/>
        </w:rPr>
        <w:t xml:space="preserve"> : </w:t>
      </w:r>
      <w:r w:rsidR="00F510C7">
        <w:rPr>
          <w:rFonts w:ascii="Neo Sans" w:hAnsi="Neo Sans"/>
          <w:color w:val="00B050"/>
          <w:sz w:val="24"/>
          <w:szCs w:val="24"/>
        </w:rPr>
        <w:t xml:space="preserve">pour les CD qui l’ont fait </w:t>
      </w:r>
      <w:r>
        <w:rPr>
          <w:rFonts w:ascii="Neo Sans" w:hAnsi="Neo Sans"/>
          <w:color w:val="00B050"/>
          <w:sz w:val="24"/>
          <w:szCs w:val="24"/>
        </w:rPr>
        <w:t>avez – vous communiqué sur vos aides spécifiques ?</w:t>
      </w:r>
    </w:p>
    <w:p w14:paraId="22E43289" w14:textId="27737AC0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08CE33FC" w14:textId="77777777" w:rsidR="001E0EB6" w:rsidRDefault="001E0EB6" w:rsidP="001E0EB6">
      <w:pPr>
        <w:jc w:val="both"/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t>47 OUI 48%</w:t>
      </w:r>
    </w:p>
    <w:p w14:paraId="69AD042A" w14:textId="77777777" w:rsidR="001E0EB6" w:rsidRDefault="001E0EB6" w:rsidP="001E0EB6">
      <w:pPr>
        <w:jc w:val="both"/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t>11 NON 11%</w:t>
      </w:r>
    </w:p>
    <w:p w14:paraId="2D85B340" w14:textId="77777777" w:rsidR="001E0EB6" w:rsidRPr="001E0EB6" w:rsidRDefault="001E0EB6" w:rsidP="001E0EB6">
      <w:pPr>
        <w:jc w:val="both"/>
        <w:rPr>
          <w:rFonts w:ascii="Neo Sans" w:hAnsi="Neo Sans"/>
          <w:color w:val="FF0000"/>
          <w:sz w:val="24"/>
          <w:szCs w:val="24"/>
        </w:rPr>
      </w:pPr>
      <w:r>
        <w:rPr>
          <w:rFonts w:ascii="Neo Sans" w:hAnsi="Neo Sans"/>
          <w:color w:val="FF0000"/>
          <w:sz w:val="24"/>
          <w:szCs w:val="24"/>
        </w:rPr>
        <w:t>39 Abstention %</w:t>
      </w:r>
    </w:p>
    <w:p w14:paraId="1438EE72" w14:textId="672044F5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5C025806" w14:textId="60F7C308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1C01F67B" w14:textId="125987BB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0FB8C982" w14:textId="3F173906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78F368E1" w14:textId="2D0B6771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298C1C84" w14:textId="7F2EABD9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3C839101" w14:textId="1E5E9FDE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2F27CC95" w14:textId="24E04E2A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4C237986" w14:textId="07F9E279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1871F8CD" w14:textId="676296D4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4C41325C" w14:textId="7C35CA1C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36979A72" w14:textId="77777777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182FEC25" w14:textId="63C7EB69" w:rsidR="009E654E" w:rsidRDefault="009E654E" w:rsidP="009E654E">
      <w:pPr>
        <w:jc w:val="both"/>
        <w:rPr>
          <w:rFonts w:ascii="Neo Sans" w:hAnsi="Neo Sans"/>
          <w:b/>
          <w:bCs/>
          <w:color w:val="FF0000"/>
          <w:sz w:val="24"/>
          <w:szCs w:val="24"/>
        </w:rPr>
      </w:pPr>
    </w:p>
    <w:p w14:paraId="19C9B092" w14:textId="24FD9BA6" w:rsidR="009E654E" w:rsidRP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19BEFBC5" w14:textId="304900D4" w:rsidR="009E654E" w:rsidRP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  <w:r w:rsidRPr="009E654E">
        <w:rPr>
          <w:rFonts w:ascii="Neo Sans" w:hAnsi="Neo Sans"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03B56" wp14:editId="342C06F5">
                <wp:simplePos x="0" y="0"/>
                <wp:positionH relativeFrom="margin">
                  <wp:posOffset>-788</wp:posOffset>
                </wp:positionH>
                <wp:positionV relativeFrom="paragraph">
                  <wp:posOffset>10269</wp:posOffset>
                </wp:positionV>
                <wp:extent cx="6211613" cy="6124754"/>
                <wp:effectExtent l="0" t="0" r="17780" b="13335"/>
                <wp:wrapNone/>
                <wp:docPr id="10" name="Zone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613" cy="612475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9704F3" w14:textId="77777777" w:rsidR="009E654E" w:rsidRPr="009E654E" w:rsidRDefault="009E654E" w:rsidP="009E65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E654E">
                              <w:rPr>
                                <w:rFonts w:hAnsi="Calibr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Aides principales proposées par les CD :</w:t>
                            </w:r>
                          </w:p>
                          <w:p w14:paraId="01A59893" w14:textId="77777777" w:rsidR="009E654E" w:rsidRPr="009E654E" w:rsidRDefault="009E654E" w:rsidP="009E65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6"/>
                                <w:szCs w:val="14"/>
                              </w:rPr>
                            </w:pP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Prise en charge de l’augmentation de la part fédérale</w:t>
                            </w:r>
                          </w:p>
                          <w:p w14:paraId="48DAFF04" w14:textId="77777777" w:rsidR="009E654E" w:rsidRPr="009E654E" w:rsidRDefault="009E654E" w:rsidP="009E65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6"/>
                                <w:szCs w:val="14"/>
                              </w:rPr>
                            </w:pP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Gel des augmentations</w:t>
                            </w:r>
                          </w:p>
                          <w:p w14:paraId="14761E77" w14:textId="77777777" w:rsidR="009E654E" w:rsidRPr="009E654E" w:rsidRDefault="009E654E" w:rsidP="009E65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6"/>
                                <w:szCs w:val="14"/>
                              </w:rPr>
                            </w:pP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Gratuité ou réduction des affiliations clubs</w:t>
                            </w:r>
                          </w:p>
                          <w:p w14:paraId="127B6A4A" w14:textId="77777777" w:rsidR="009E654E" w:rsidRPr="009E654E" w:rsidRDefault="009E654E" w:rsidP="009E65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6"/>
                                <w:szCs w:val="14"/>
                              </w:rPr>
                            </w:pP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Matériel offert aux clubs (ex : kit tir de précision)</w:t>
                            </w:r>
                          </w:p>
                          <w:p w14:paraId="23A94F0F" w14:textId="77777777" w:rsidR="009E654E" w:rsidRPr="009E654E" w:rsidRDefault="009E654E" w:rsidP="009E65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6"/>
                                <w:szCs w:val="14"/>
                              </w:rPr>
                            </w:pP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Gratuité des inscriptions CDC ; Coupe de France ; Qualificatifs</w:t>
                            </w:r>
                          </w:p>
                          <w:p w14:paraId="314AB270" w14:textId="77777777" w:rsidR="009E654E" w:rsidRPr="009E654E" w:rsidRDefault="009E654E" w:rsidP="009E65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6"/>
                                <w:szCs w:val="14"/>
                              </w:rPr>
                            </w:pP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Aide financière pour nouvelle licence</w:t>
                            </w:r>
                          </w:p>
                          <w:p w14:paraId="19AC512D" w14:textId="77777777" w:rsidR="009E654E" w:rsidRPr="009E654E" w:rsidRDefault="009E654E" w:rsidP="009E65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6"/>
                                <w:szCs w:val="14"/>
                              </w:rPr>
                            </w:pP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Aide financière pour reprise licence</w:t>
                            </w:r>
                          </w:p>
                          <w:p w14:paraId="02B2E0B3" w14:textId="77777777" w:rsidR="009E654E" w:rsidRPr="009E654E" w:rsidRDefault="009E654E" w:rsidP="009E65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6"/>
                                <w:szCs w:val="14"/>
                              </w:rPr>
                            </w:pP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Prise en charge des formations fédérales</w:t>
                            </w:r>
                          </w:p>
                          <w:p w14:paraId="2362F318" w14:textId="73114CF5" w:rsidR="009E654E" w:rsidRPr="009E654E" w:rsidRDefault="009E654E" w:rsidP="009E65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6"/>
                                <w:szCs w:val="14"/>
                              </w:rPr>
                            </w:pP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Prise en charge frais d’arbitrage pour les organisateurs </w:t>
                            </w:r>
                            <w:r w:rsidR="00E60C12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de </w:t>
                            </w: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qualificatifs</w:t>
                            </w:r>
                          </w:p>
                          <w:p w14:paraId="26149ED0" w14:textId="77777777" w:rsidR="009E654E" w:rsidRPr="009E654E" w:rsidRDefault="009E654E" w:rsidP="009E65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6"/>
                                <w:szCs w:val="14"/>
                              </w:rPr>
                            </w:pP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Baisse des dotations planchers des concours départementaux</w:t>
                            </w:r>
                          </w:p>
                          <w:p w14:paraId="001D59CC" w14:textId="5DEEB7C3" w:rsidR="009E654E" w:rsidRPr="009E654E" w:rsidRDefault="009E654E" w:rsidP="009E65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6"/>
                                <w:szCs w:val="14"/>
                              </w:rPr>
                            </w:pP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Prise en charge </w:t>
                            </w:r>
                            <w:r w:rsidR="00E60C12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des </w:t>
                            </w: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frais d’inscription au calendrier départemental</w:t>
                            </w:r>
                          </w:p>
                          <w:p w14:paraId="010A9E7C" w14:textId="4213B64F" w:rsidR="009E654E" w:rsidRPr="009E654E" w:rsidRDefault="009E654E" w:rsidP="009E654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36"/>
                                <w:szCs w:val="14"/>
                              </w:rPr>
                            </w:pP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Aide à la création de nouvelle</w:t>
                            </w:r>
                            <w:r w:rsidR="00E60C12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s</w:t>
                            </w:r>
                            <w:r w:rsidRPr="009E654E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 xml:space="preserve"> compétition</w:t>
                            </w:r>
                            <w:r w:rsidR="00E60C12"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57BCEBD7" w14:textId="77777777" w:rsidR="00D47DA0" w:rsidRDefault="00D47DA0" w:rsidP="009E654E">
                            <w:pPr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36"/>
                                <w:szCs w:val="14"/>
                              </w:rPr>
                            </w:pPr>
                          </w:p>
                          <w:p w14:paraId="598CE023" w14:textId="7D3A589E" w:rsidR="00F510C7" w:rsidRDefault="00F510C7" w:rsidP="00F510C7">
                            <w:pPr>
                              <w:jc w:val="both"/>
                              <w:rPr>
                                <w:rFonts w:ascii="Neo Sans" w:hAnsi="Neo Sans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510C7">
                              <w:rPr>
                                <w:rFonts w:ascii="Neo Sans" w:hAnsi="Neo Sans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Question / vote </w:t>
                            </w:r>
                            <w:r>
                              <w:rPr>
                                <w:rFonts w:ascii="Neo Sans" w:hAnsi="Neo Sans"/>
                                <w:color w:val="00B050"/>
                                <w:sz w:val="24"/>
                                <w:szCs w:val="24"/>
                              </w:rPr>
                              <w:t>: pour les CD qui ne l’ont pas fait comptez-vous accorder des aides sur cette base ?</w:t>
                            </w:r>
                          </w:p>
                          <w:p w14:paraId="353316DF" w14:textId="77777777" w:rsidR="001E0EB6" w:rsidRDefault="001E0EB6" w:rsidP="00F510C7">
                            <w:pPr>
                              <w:jc w:val="both"/>
                              <w:rPr>
                                <w:rFonts w:ascii="Neo Sans" w:hAnsi="Neo Sans"/>
                                <w:color w:val="FF0000"/>
                                <w:szCs w:val="24"/>
                              </w:rPr>
                            </w:pPr>
                            <w:r w:rsidRPr="001E0EB6">
                              <w:rPr>
                                <w:rFonts w:ascii="Neo Sans" w:hAnsi="Neo Sans"/>
                                <w:color w:val="FF0000"/>
                                <w:szCs w:val="24"/>
                              </w:rPr>
                              <w:t>19 OUI 21%</w:t>
                            </w:r>
                          </w:p>
                          <w:p w14:paraId="5A6D6E95" w14:textId="4863BC14" w:rsidR="001E0EB6" w:rsidRPr="001E0EB6" w:rsidRDefault="001E0EB6" w:rsidP="00F510C7">
                            <w:pPr>
                              <w:jc w:val="both"/>
                              <w:rPr>
                                <w:rFonts w:ascii="Neo Sans" w:hAnsi="Neo Sans"/>
                                <w:color w:val="FF0000"/>
                                <w:szCs w:val="24"/>
                              </w:rPr>
                            </w:pPr>
                            <w:r w:rsidRPr="001E0EB6">
                              <w:rPr>
                                <w:rFonts w:ascii="Neo Sans" w:hAnsi="Neo Sans"/>
                                <w:color w:val="FF0000"/>
                                <w:szCs w:val="24"/>
                              </w:rPr>
                              <w:t>17 NON 18%</w:t>
                            </w:r>
                          </w:p>
                          <w:p w14:paraId="53B06394" w14:textId="6DBFEC23" w:rsidR="001E0EB6" w:rsidRPr="001E0EB6" w:rsidRDefault="001E0EB6" w:rsidP="00F510C7">
                            <w:pPr>
                              <w:jc w:val="both"/>
                              <w:rPr>
                                <w:rFonts w:ascii="Neo Sans" w:hAnsi="Neo Sans"/>
                                <w:color w:val="FF0000"/>
                                <w:szCs w:val="24"/>
                              </w:rPr>
                            </w:pPr>
                            <w:r w:rsidRPr="001E0EB6">
                              <w:rPr>
                                <w:rFonts w:ascii="Neo Sans" w:hAnsi="Neo Sans"/>
                                <w:color w:val="FF0000"/>
                                <w:szCs w:val="24"/>
                              </w:rPr>
                              <w:t>56 déjà fait 61%</w:t>
                            </w:r>
                          </w:p>
                          <w:p w14:paraId="095D2875" w14:textId="0401270E" w:rsidR="00D47DA0" w:rsidRDefault="00D47DA0" w:rsidP="00D47DA0">
                            <w:pPr>
                              <w:jc w:val="both"/>
                              <w:rPr>
                                <w:rFonts w:ascii="Neo Sans" w:hAnsi="Neo Sans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ED614E">
                              <w:rPr>
                                <w:rFonts w:ascii="Neo Sans" w:hAnsi="Neo Sans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Question / vote</w:t>
                            </w:r>
                            <w:r w:rsidRPr="00ED614E">
                              <w:rPr>
                                <w:rFonts w:ascii="Neo Sans" w:hAnsi="Neo Sans"/>
                                <w:color w:val="00B050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>
                              <w:rPr>
                                <w:rFonts w:ascii="Neo Sans" w:hAnsi="Neo Sans"/>
                                <w:color w:val="00B050"/>
                                <w:sz w:val="24"/>
                                <w:szCs w:val="24"/>
                              </w:rPr>
                              <w:t>est-ce que vos recettes affiliations / licences sont du niveau 75 % comme la fédération ?</w:t>
                            </w:r>
                          </w:p>
                          <w:p w14:paraId="3B4406D9" w14:textId="6950BC5C" w:rsidR="001E0EB6" w:rsidRDefault="001E0EB6" w:rsidP="00D47DA0">
                            <w:pPr>
                              <w:jc w:val="both"/>
                              <w:rPr>
                                <w:rFonts w:ascii="Neo Sans" w:hAnsi="Neo Sans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eo Sans" w:hAnsi="Neo Sans"/>
                                <w:color w:val="FF0000"/>
                                <w:sz w:val="24"/>
                                <w:szCs w:val="24"/>
                              </w:rPr>
                              <w:t>28 OUI (75%) 29%</w:t>
                            </w:r>
                          </w:p>
                          <w:p w14:paraId="4C04E52A" w14:textId="00D89884" w:rsidR="001E0EB6" w:rsidRDefault="001E0EB6" w:rsidP="00D47DA0">
                            <w:pPr>
                              <w:jc w:val="both"/>
                              <w:rPr>
                                <w:rFonts w:ascii="Neo Sans" w:hAnsi="Neo Sans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eo Sans" w:hAnsi="Neo Sans"/>
                                <w:color w:val="FF0000"/>
                                <w:sz w:val="24"/>
                                <w:szCs w:val="24"/>
                              </w:rPr>
                              <w:t>39 NON (50 à 75%) 41%</w:t>
                            </w:r>
                          </w:p>
                          <w:p w14:paraId="6467E990" w14:textId="685BBB3D" w:rsidR="009E654E" w:rsidRPr="001E0EB6" w:rsidRDefault="001E0EB6" w:rsidP="00D47DA0">
                            <w:pPr>
                              <w:jc w:val="both"/>
                              <w:rPr>
                                <w:rFonts w:ascii="Neo Sans" w:hAnsi="Neo Sans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eo Sans" w:hAnsi="Neo Sans"/>
                                <w:color w:val="FF0000"/>
                                <w:sz w:val="24"/>
                                <w:szCs w:val="24"/>
                              </w:rPr>
                              <w:t xml:space="preserve">29 NON ( - de 50%)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Neo Sans" w:hAnsi="Neo Sans"/>
                                <w:color w:val="FF0000"/>
                                <w:sz w:val="24"/>
                                <w:szCs w:val="24"/>
                              </w:rPr>
                              <w:t xml:space="preserve"> 30%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803B56" id="_x0000_t202" coordsize="21600,21600" o:spt="202" path="m,l,21600r21600,l21600,xe">
                <v:stroke joinstyle="miter"/>
                <v:path gradientshapeok="t" o:connecttype="rect"/>
              </v:shapetype>
              <v:shape id="ZoneTexte 6" o:spid="_x0000_s1026" type="#_x0000_t202" style="position:absolute;left:0;text-align:left;margin-left:-.05pt;margin-top:.8pt;width:489.1pt;height:482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" filled="f" strokecolor="black [3213]" strokeweight="1.5pt">
                <v:textbox style="mso-fit-shape-to-text:t">
                  <w:txbxContent>
                    <w:p w14:paraId="099704F3" w14:textId="77777777" w:rsidR="009E654E" w:rsidRPr="009E654E" w:rsidRDefault="009E654E" w:rsidP="009E654E">
                      <w:pPr>
                        <w:rPr>
                          <w:sz w:val="14"/>
                          <w:szCs w:val="14"/>
                        </w:rPr>
                      </w:pPr>
                      <w:r w:rsidRPr="009E654E">
                        <w:rPr>
                          <w:rFonts w:hAnsi="Calibr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>Aides principales proposées par les CD :</w:t>
                      </w:r>
                    </w:p>
                    <w:p w14:paraId="01A59893" w14:textId="77777777" w:rsidR="009E654E" w:rsidRPr="009E654E" w:rsidRDefault="009E654E" w:rsidP="009E65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6"/>
                          <w:szCs w:val="14"/>
                        </w:rPr>
                      </w:pP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Prise en charge de l’augmentation de la part fédérale</w:t>
                      </w:r>
                    </w:p>
                    <w:p w14:paraId="48DAFF04" w14:textId="77777777" w:rsidR="009E654E" w:rsidRPr="009E654E" w:rsidRDefault="009E654E" w:rsidP="009E65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6"/>
                          <w:szCs w:val="14"/>
                        </w:rPr>
                      </w:pP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Gel des augmentations</w:t>
                      </w:r>
                    </w:p>
                    <w:p w14:paraId="14761E77" w14:textId="77777777" w:rsidR="009E654E" w:rsidRPr="009E654E" w:rsidRDefault="009E654E" w:rsidP="009E65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6"/>
                          <w:szCs w:val="14"/>
                        </w:rPr>
                      </w:pP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Gratuité ou réduction des affiliations clubs</w:t>
                      </w:r>
                    </w:p>
                    <w:p w14:paraId="127B6A4A" w14:textId="77777777" w:rsidR="009E654E" w:rsidRPr="009E654E" w:rsidRDefault="009E654E" w:rsidP="009E65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6"/>
                          <w:szCs w:val="14"/>
                        </w:rPr>
                      </w:pP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Matériel offert aux clubs (ex : kit tir de précision)</w:t>
                      </w:r>
                    </w:p>
                    <w:p w14:paraId="23A94F0F" w14:textId="77777777" w:rsidR="009E654E" w:rsidRPr="009E654E" w:rsidRDefault="009E654E" w:rsidP="009E65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6"/>
                          <w:szCs w:val="14"/>
                        </w:rPr>
                      </w:pP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Gratuité des inscriptions CDC ; Coupe de France ; Qualificatifs</w:t>
                      </w:r>
                    </w:p>
                    <w:p w14:paraId="314AB270" w14:textId="77777777" w:rsidR="009E654E" w:rsidRPr="009E654E" w:rsidRDefault="009E654E" w:rsidP="009E65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6"/>
                          <w:szCs w:val="14"/>
                        </w:rPr>
                      </w:pP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Aide financière pour nouvelle licence</w:t>
                      </w:r>
                    </w:p>
                    <w:p w14:paraId="19AC512D" w14:textId="77777777" w:rsidR="009E654E" w:rsidRPr="009E654E" w:rsidRDefault="009E654E" w:rsidP="009E65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6"/>
                          <w:szCs w:val="14"/>
                        </w:rPr>
                      </w:pP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Aide financière pour reprise licence</w:t>
                      </w:r>
                    </w:p>
                    <w:p w14:paraId="02B2E0B3" w14:textId="77777777" w:rsidR="009E654E" w:rsidRPr="009E654E" w:rsidRDefault="009E654E" w:rsidP="009E65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6"/>
                          <w:szCs w:val="14"/>
                        </w:rPr>
                      </w:pP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Prise en charge des formations fédérales</w:t>
                      </w:r>
                    </w:p>
                    <w:p w14:paraId="2362F318" w14:textId="73114CF5" w:rsidR="009E654E" w:rsidRPr="009E654E" w:rsidRDefault="009E654E" w:rsidP="009E65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6"/>
                          <w:szCs w:val="14"/>
                        </w:rPr>
                      </w:pP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 xml:space="preserve">Prise en charge frais d’arbitrage pour les organisateurs </w:t>
                      </w:r>
                      <w:r w:rsidR="00E60C12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 xml:space="preserve">de </w:t>
                      </w: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qualificatifs</w:t>
                      </w:r>
                    </w:p>
                    <w:p w14:paraId="26149ED0" w14:textId="77777777" w:rsidR="009E654E" w:rsidRPr="009E654E" w:rsidRDefault="009E654E" w:rsidP="009E65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6"/>
                          <w:szCs w:val="14"/>
                        </w:rPr>
                      </w:pP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Baisse des dotations planchers des concours départementaux</w:t>
                      </w:r>
                    </w:p>
                    <w:p w14:paraId="001D59CC" w14:textId="5DEEB7C3" w:rsidR="009E654E" w:rsidRPr="009E654E" w:rsidRDefault="009E654E" w:rsidP="009E65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6"/>
                          <w:szCs w:val="14"/>
                        </w:rPr>
                      </w:pP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 xml:space="preserve">Prise en charge </w:t>
                      </w:r>
                      <w:r w:rsidR="00E60C12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 xml:space="preserve">des </w:t>
                      </w: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frais d’inscription au calendrier départemental</w:t>
                      </w:r>
                    </w:p>
                    <w:p w14:paraId="010A9E7C" w14:textId="4213B64F" w:rsidR="009E654E" w:rsidRPr="009E654E" w:rsidRDefault="009E654E" w:rsidP="009E654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36"/>
                          <w:szCs w:val="14"/>
                        </w:rPr>
                      </w:pP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Aide à la création de nouvelle</w:t>
                      </w:r>
                      <w:r w:rsidR="00E60C12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s</w:t>
                      </w:r>
                      <w:r w:rsidRPr="009E654E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 xml:space="preserve"> compétition</w:t>
                      </w:r>
                      <w:r w:rsidR="00E60C12">
                        <w:rPr>
                          <w:rFonts w:asciiTheme="minorHAnsi" w:hAnsi="Calibri" w:cstheme="minorBidi"/>
                          <w:color w:val="002060"/>
                          <w:kern w:val="24"/>
                          <w:sz w:val="36"/>
                          <w:szCs w:val="36"/>
                        </w:rPr>
                        <w:t>s</w:t>
                      </w:r>
                    </w:p>
                    <w:p w14:paraId="57BCEBD7" w14:textId="77777777" w:rsidR="00D47DA0" w:rsidRDefault="00D47DA0" w:rsidP="009E654E">
                      <w:pPr>
                        <w:rPr>
                          <w:rFonts w:eastAsia="Times New Roman"/>
                          <w:b/>
                          <w:bCs/>
                          <w:color w:val="FF0000"/>
                          <w:sz w:val="36"/>
                          <w:szCs w:val="14"/>
                        </w:rPr>
                      </w:pPr>
                    </w:p>
                    <w:p w14:paraId="598CE023" w14:textId="7D3A589E" w:rsidR="00F510C7" w:rsidRDefault="00F510C7" w:rsidP="00F510C7">
                      <w:pPr>
                        <w:jc w:val="both"/>
                        <w:rPr>
                          <w:rFonts w:ascii="Neo Sans" w:hAnsi="Neo Sans"/>
                          <w:color w:val="00B050"/>
                          <w:sz w:val="24"/>
                          <w:szCs w:val="24"/>
                        </w:rPr>
                      </w:pPr>
                      <w:r w:rsidRPr="00F510C7">
                        <w:rPr>
                          <w:rFonts w:ascii="Neo Sans" w:hAnsi="Neo Sans"/>
                          <w:color w:val="00B050"/>
                          <w:sz w:val="24"/>
                          <w:szCs w:val="24"/>
                          <w:u w:val="single"/>
                        </w:rPr>
                        <w:t>Question / vote </w:t>
                      </w:r>
                      <w:r>
                        <w:rPr>
                          <w:rFonts w:ascii="Neo Sans" w:hAnsi="Neo Sans"/>
                          <w:color w:val="00B050"/>
                          <w:sz w:val="24"/>
                          <w:szCs w:val="24"/>
                        </w:rPr>
                        <w:t>: pour les CD qui ne l’ont pas fait comptez-vous accorder des aides sur cette base ?</w:t>
                      </w:r>
                    </w:p>
                    <w:p w14:paraId="353316DF" w14:textId="77777777" w:rsidR="001E0EB6" w:rsidRDefault="001E0EB6" w:rsidP="00F510C7">
                      <w:pPr>
                        <w:jc w:val="both"/>
                        <w:rPr>
                          <w:rFonts w:ascii="Neo Sans" w:hAnsi="Neo Sans"/>
                          <w:color w:val="FF0000"/>
                          <w:szCs w:val="24"/>
                        </w:rPr>
                      </w:pPr>
                      <w:r w:rsidRPr="001E0EB6">
                        <w:rPr>
                          <w:rFonts w:ascii="Neo Sans" w:hAnsi="Neo Sans"/>
                          <w:color w:val="FF0000"/>
                          <w:szCs w:val="24"/>
                        </w:rPr>
                        <w:t>19 OUI 21%</w:t>
                      </w:r>
                    </w:p>
                    <w:p w14:paraId="5A6D6E95" w14:textId="4863BC14" w:rsidR="001E0EB6" w:rsidRPr="001E0EB6" w:rsidRDefault="001E0EB6" w:rsidP="00F510C7">
                      <w:pPr>
                        <w:jc w:val="both"/>
                        <w:rPr>
                          <w:rFonts w:ascii="Neo Sans" w:hAnsi="Neo Sans"/>
                          <w:color w:val="FF0000"/>
                          <w:szCs w:val="24"/>
                        </w:rPr>
                      </w:pPr>
                      <w:r w:rsidRPr="001E0EB6">
                        <w:rPr>
                          <w:rFonts w:ascii="Neo Sans" w:hAnsi="Neo Sans"/>
                          <w:color w:val="FF0000"/>
                          <w:szCs w:val="24"/>
                        </w:rPr>
                        <w:t>17 NON 18%</w:t>
                      </w:r>
                    </w:p>
                    <w:p w14:paraId="53B06394" w14:textId="6DBFEC23" w:rsidR="001E0EB6" w:rsidRPr="001E0EB6" w:rsidRDefault="001E0EB6" w:rsidP="00F510C7">
                      <w:pPr>
                        <w:jc w:val="both"/>
                        <w:rPr>
                          <w:rFonts w:ascii="Neo Sans" w:hAnsi="Neo Sans"/>
                          <w:color w:val="FF0000"/>
                          <w:szCs w:val="24"/>
                        </w:rPr>
                      </w:pPr>
                      <w:r w:rsidRPr="001E0EB6">
                        <w:rPr>
                          <w:rFonts w:ascii="Neo Sans" w:hAnsi="Neo Sans"/>
                          <w:color w:val="FF0000"/>
                          <w:szCs w:val="24"/>
                        </w:rPr>
                        <w:t>56 déjà fait 61%</w:t>
                      </w:r>
                    </w:p>
                    <w:p w14:paraId="095D2875" w14:textId="0401270E" w:rsidR="00D47DA0" w:rsidRDefault="00D47DA0" w:rsidP="00D47DA0">
                      <w:pPr>
                        <w:jc w:val="both"/>
                        <w:rPr>
                          <w:rFonts w:ascii="Neo Sans" w:hAnsi="Neo Sans"/>
                          <w:color w:val="00B050"/>
                          <w:sz w:val="24"/>
                          <w:szCs w:val="24"/>
                        </w:rPr>
                      </w:pPr>
                      <w:r w:rsidRPr="00ED614E">
                        <w:rPr>
                          <w:rFonts w:ascii="Neo Sans" w:hAnsi="Neo Sans"/>
                          <w:color w:val="00B050"/>
                          <w:sz w:val="24"/>
                          <w:szCs w:val="24"/>
                          <w:u w:val="single"/>
                        </w:rPr>
                        <w:t>Question / vote</w:t>
                      </w:r>
                      <w:r w:rsidRPr="00ED614E">
                        <w:rPr>
                          <w:rFonts w:ascii="Neo Sans" w:hAnsi="Neo Sans"/>
                          <w:color w:val="00B050"/>
                          <w:sz w:val="24"/>
                          <w:szCs w:val="24"/>
                        </w:rPr>
                        <w:t xml:space="preserve"> : </w:t>
                      </w:r>
                      <w:r>
                        <w:rPr>
                          <w:rFonts w:ascii="Neo Sans" w:hAnsi="Neo Sans"/>
                          <w:color w:val="00B050"/>
                          <w:sz w:val="24"/>
                          <w:szCs w:val="24"/>
                        </w:rPr>
                        <w:t>est-ce que vos recettes affiliations / licences sont du niveau 75 % comme la fédération ?</w:t>
                      </w:r>
                    </w:p>
                    <w:p w14:paraId="3B4406D9" w14:textId="6950BC5C" w:rsidR="001E0EB6" w:rsidRDefault="001E0EB6" w:rsidP="00D47DA0">
                      <w:pPr>
                        <w:jc w:val="both"/>
                        <w:rPr>
                          <w:rFonts w:ascii="Neo Sans" w:hAnsi="Neo Sans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Neo Sans" w:hAnsi="Neo Sans"/>
                          <w:color w:val="FF0000"/>
                          <w:sz w:val="24"/>
                          <w:szCs w:val="24"/>
                        </w:rPr>
                        <w:t>28 OUI (75%) 29%</w:t>
                      </w:r>
                    </w:p>
                    <w:p w14:paraId="4C04E52A" w14:textId="00D89884" w:rsidR="001E0EB6" w:rsidRDefault="001E0EB6" w:rsidP="00D47DA0">
                      <w:pPr>
                        <w:jc w:val="both"/>
                        <w:rPr>
                          <w:rFonts w:ascii="Neo Sans" w:hAnsi="Neo Sans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Neo Sans" w:hAnsi="Neo Sans"/>
                          <w:color w:val="FF0000"/>
                          <w:sz w:val="24"/>
                          <w:szCs w:val="24"/>
                        </w:rPr>
                        <w:t>39 NON (50 à 75%) 41%</w:t>
                      </w:r>
                    </w:p>
                    <w:p w14:paraId="6467E990" w14:textId="685BBB3D" w:rsidR="009E654E" w:rsidRPr="001E0EB6" w:rsidRDefault="001E0EB6" w:rsidP="00D47DA0">
                      <w:pPr>
                        <w:jc w:val="both"/>
                        <w:rPr>
                          <w:rFonts w:ascii="Neo Sans" w:hAnsi="Neo Sans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Neo Sans" w:hAnsi="Neo Sans"/>
                          <w:color w:val="FF0000"/>
                          <w:sz w:val="24"/>
                          <w:szCs w:val="24"/>
                        </w:rPr>
                        <w:t xml:space="preserve">29 NON ( - de 50%) </w:t>
                      </w:r>
                      <w:bookmarkStart w:id="1" w:name="_GoBack"/>
                      <w:bookmarkEnd w:id="1"/>
                      <w:r>
                        <w:rPr>
                          <w:rFonts w:ascii="Neo Sans" w:hAnsi="Neo Sans"/>
                          <w:color w:val="FF0000"/>
                          <w:sz w:val="24"/>
                          <w:szCs w:val="24"/>
                        </w:rPr>
                        <w:t xml:space="preserve"> 30%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9A524A" w14:textId="77777777" w:rsidR="009E654E" w:rsidRP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5C2F9C30" w14:textId="77777777" w:rsidR="009E654E" w:rsidRP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6031784C" w14:textId="77777777" w:rsidR="009E654E" w:rsidRPr="009E654E" w:rsidRDefault="009E654E" w:rsidP="009E654E">
      <w:pPr>
        <w:jc w:val="both"/>
        <w:rPr>
          <w:rFonts w:ascii="Neo Sans" w:hAnsi="Neo Sans"/>
          <w:color w:val="FF0000"/>
          <w:sz w:val="24"/>
          <w:szCs w:val="24"/>
        </w:rPr>
      </w:pPr>
    </w:p>
    <w:p w14:paraId="3C71AB3B" w14:textId="77777777" w:rsidR="009E654E" w:rsidRPr="009E654E" w:rsidRDefault="009E654E" w:rsidP="009E654E">
      <w:pPr>
        <w:rPr>
          <w:rFonts w:ascii="Neo Sans" w:hAnsi="Neo Sans"/>
          <w:sz w:val="24"/>
          <w:szCs w:val="24"/>
        </w:rPr>
      </w:pPr>
    </w:p>
    <w:sectPr w:rsidR="009E654E" w:rsidRPr="009E6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gue Sans">
    <w:altName w:val="Courier New"/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Neo Sans">
    <w:altName w:val="Franklin Gothic Medium Cond"/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664B"/>
    <w:multiLevelType w:val="hybridMultilevel"/>
    <w:tmpl w:val="4E14B820"/>
    <w:lvl w:ilvl="0" w:tplc="401CD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A6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CB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4E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C1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C2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85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49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1A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4E"/>
    <w:rsid w:val="00025A16"/>
    <w:rsid w:val="001E0EB6"/>
    <w:rsid w:val="004B2C57"/>
    <w:rsid w:val="00865C5D"/>
    <w:rsid w:val="009E654E"/>
    <w:rsid w:val="00A55A96"/>
    <w:rsid w:val="00C077BD"/>
    <w:rsid w:val="00D47DA0"/>
    <w:rsid w:val="00DD25F1"/>
    <w:rsid w:val="00E60C12"/>
    <w:rsid w:val="00ED614E"/>
    <w:rsid w:val="00F5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30582"/>
  <w15:chartTrackingRefBased/>
  <w15:docId w15:val="{E9A7A6F4-B179-46E5-90F5-EB6C612B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C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654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Kévin FFPJP</dc:creator>
  <cp:keywords/>
  <dc:description/>
  <cp:lastModifiedBy>Secrétaire FFPJP</cp:lastModifiedBy>
  <cp:revision>2</cp:revision>
  <dcterms:created xsi:type="dcterms:W3CDTF">2021-02-05T18:53:00Z</dcterms:created>
  <dcterms:modified xsi:type="dcterms:W3CDTF">2021-02-05T18:53:00Z</dcterms:modified>
</cp:coreProperties>
</file>