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FB68" w14:textId="35FFC89D"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RÉCAPITULATIF DES</w:t>
      </w:r>
      <w:r w:rsidRPr="00DE72E7">
        <w:rPr>
          <w:rFonts w:ascii="Times New Roman" w:hAnsi="Times New Roman" w:cs="Times New Roman"/>
          <w:sz w:val="24"/>
          <w:szCs w:val="24"/>
        </w:rPr>
        <w:t xml:space="preserve"> </w:t>
      </w:r>
      <w:r w:rsidRPr="00DE72E7">
        <w:rPr>
          <w:rFonts w:ascii="Times New Roman" w:hAnsi="Times New Roman" w:cs="Times New Roman"/>
          <w:b/>
          <w:sz w:val="24"/>
          <w:szCs w:val="24"/>
        </w:rPr>
        <w:t>QUALIFICATIFS, CHAMPIONNATS ET CONCOURS ORGANISÉS PAR LA SVP DE 1981 – 202</w:t>
      </w:r>
      <w:r>
        <w:rPr>
          <w:rFonts w:ascii="Times New Roman" w:hAnsi="Times New Roman" w:cs="Times New Roman"/>
          <w:b/>
          <w:sz w:val="24"/>
          <w:szCs w:val="24"/>
        </w:rPr>
        <w:t xml:space="preserve">5 </w:t>
      </w:r>
      <w:r w:rsidRPr="00DE72E7">
        <w:rPr>
          <w:rFonts w:ascii="Times New Roman" w:hAnsi="Times New Roman" w:cs="Times New Roman"/>
          <w:b/>
          <w:sz w:val="24"/>
          <w:szCs w:val="24"/>
        </w:rPr>
        <w:t>(y compris les complémentaires)</w:t>
      </w:r>
    </w:p>
    <w:p w14:paraId="57E48C25" w14:textId="692E9148" w:rsidR="00DE72E7" w:rsidRPr="00DE72E7" w:rsidRDefault="00DE72E7" w:rsidP="00DE72E7">
      <w:pPr>
        <w:rPr>
          <w:rFonts w:ascii="Times New Roman" w:hAnsi="Times New Roman" w:cs="Times New Roman"/>
          <w:b/>
          <w:sz w:val="24"/>
          <w:szCs w:val="24"/>
        </w:rPr>
      </w:pPr>
    </w:p>
    <w:p w14:paraId="5C57AA20" w14:textId="77777777"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u w:val="single"/>
        </w:rPr>
        <w:t>947 compétitions officielles, « club » ou amicales organisées entre</w:t>
      </w:r>
    </w:p>
    <w:p w14:paraId="2A268729" w14:textId="77777777"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1981 et 2025</w:t>
      </w:r>
    </w:p>
    <w:p w14:paraId="231BFB33" w14:textId="77777777"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La SVP ne dispose pas de données fiables sur la période antérieure</w:t>
      </w:r>
    </w:p>
    <w:p w14:paraId="03809C10" w14:textId="77777777"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(1965-1980)</w:t>
      </w:r>
    </w:p>
    <w:p w14:paraId="77EFBEB1" w14:textId="77777777" w:rsidR="00DE72E7" w:rsidRPr="00DE72E7" w:rsidRDefault="00DE72E7" w:rsidP="00DE72E7">
      <w:pPr>
        <w:rPr>
          <w:rFonts w:ascii="Times New Roman" w:hAnsi="Times New Roman" w:cs="Times New Roman"/>
          <w:b/>
          <w:sz w:val="24"/>
          <w:szCs w:val="24"/>
        </w:rPr>
      </w:pPr>
    </w:p>
    <w:p w14:paraId="437384EF" w14:textId="77777777"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 xml:space="preserve">Au chiffre de 947 il faudrait ajouter les rencontres </w:t>
      </w:r>
      <w:proofErr w:type="spellStart"/>
      <w:proofErr w:type="gramStart"/>
      <w:r w:rsidRPr="00DE72E7">
        <w:rPr>
          <w:rFonts w:ascii="Times New Roman" w:hAnsi="Times New Roman" w:cs="Times New Roman"/>
          <w:b/>
          <w:sz w:val="24"/>
          <w:szCs w:val="24"/>
        </w:rPr>
        <w:t>a</w:t>
      </w:r>
      <w:proofErr w:type="spellEnd"/>
      <w:proofErr w:type="gramEnd"/>
      <w:r w:rsidRPr="00DE72E7">
        <w:rPr>
          <w:rFonts w:ascii="Times New Roman" w:hAnsi="Times New Roman" w:cs="Times New Roman"/>
          <w:b/>
          <w:sz w:val="24"/>
          <w:szCs w:val="24"/>
        </w:rPr>
        <w:t xml:space="preserve"> domicile de Coupe de France, de Coupe de l’Essonne promotion, de championnats des clubs (régionaux et départementaux), une journée des féminines et quelques animations organisées pour la ville ou d’autres partenaires</w:t>
      </w:r>
    </w:p>
    <w:p w14:paraId="41BFAFBF" w14:textId="77777777" w:rsidR="00DE72E7" w:rsidRPr="00DE72E7" w:rsidRDefault="00DE72E7" w:rsidP="00DE72E7">
      <w:pPr>
        <w:rPr>
          <w:rFonts w:ascii="Times New Roman" w:hAnsi="Times New Roman" w:cs="Times New Roman"/>
          <w:b/>
          <w:sz w:val="24"/>
          <w:szCs w:val="24"/>
        </w:rPr>
      </w:pPr>
    </w:p>
    <w:p w14:paraId="71C613F1" w14:textId="77777777" w:rsidR="00DE72E7" w:rsidRPr="00DE72E7" w:rsidRDefault="00DE72E7" w:rsidP="00DE72E7">
      <w:pPr>
        <w:rPr>
          <w:rFonts w:ascii="Times New Roman" w:hAnsi="Times New Roman" w:cs="Times New Roman"/>
          <w:bCs/>
          <w:sz w:val="24"/>
          <w:szCs w:val="24"/>
        </w:rPr>
      </w:pPr>
      <w:r w:rsidRPr="00DE72E7">
        <w:rPr>
          <w:rFonts w:ascii="Times New Roman" w:hAnsi="Times New Roman" w:cs="Times New Roman"/>
          <w:bCs/>
          <w:sz w:val="24"/>
          <w:szCs w:val="24"/>
        </w:rPr>
        <w:t>Finale régionale de la Coupe de France</w:t>
      </w:r>
      <w:r w:rsidRPr="00DE72E7">
        <w:rPr>
          <w:rFonts w:ascii="Times New Roman" w:hAnsi="Times New Roman" w:cs="Times New Roman"/>
          <w:bCs/>
          <w:sz w:val="24"/>
          <w:szCs w:val="24"/>
        </w:rPr>
        <w:tab/>
      </w:r>
      <w:r w:rsidRPr="00DE72E7">
        <w:rPr>
          <w:rFonts w:ascii="Times New Roman" w:hAnsi="Times New Roman" w:cs="Times New Roman"/>
          <w:bCs/>
          <w:sz w:val="24"/>
          <w:szCs w:val="24"/>
        </w:rPr>
        <w:tab/>
      </w:r>
      <w:r w:rsidRPr="00DE72E7">
        <w:rPr>
          <w:rFonts w:ascii="Times New Roman" w:hAnsi="Times New Roman" w:cs="Times New Roman"/>
          <w:bCs/>
          <w:sz w:val="24"/>
          <w:szCs w:val="24"/>
        </w:rPr>
        <w:tab/>
      </w:r>
      <w:r w:rsidRPr="00DE72E7">
        <w:rPr>
          <w:rFonts w:ascii="Times New Roman" w:hAnsi="Times New Roman" w:cs="Times New Roman"/>
          <w:bCs/>
          <w:sz w:val="24"/>
          <w:szCs w:val="24"/>
        </w:rPr>
        <w:tab/>
        <w:t xml:space="preserve">     3</w:t>
      </w:r>
    </w:p>
    <w:p w14:paraId="56F7F16C" w14:textId="77777777" w:rsidR="00DE72E7" w:rsidRPr="00DE72E7" w:rsidRDefault="00DE72E7" w:rsidP="00DE72E7">
      <w:pPr>
        <w:rPr>
          <w:rFonts w:ascii="Times New Roman" w:hAnsi="Times New Roman" w:cs="Times New Roman"/>
          <w:bCs/>
          <w:sz w:val="24"/>
          <w:szCs w:val="24"/>
        </w:rPr>
      </w:pPr>
      <w:r w:rsidRPr="00DE72E7">
        <w:rPr>
          <w:rFonts w:ascii="Times New Roman" w:hAnsi="Times New Roman" w:cs="Times New Roman"/>
          <w:bCs/>
          <w:sz w:val="24"/>
          <w:szCs w:val="24"/>
        </w:rPr>
        <w:t>Finale départementale de la Coupe de France</w:t>
      </w:r>
      <w:r w:rsidRPr="00DE72E7">
        <w:rPr>
          <w:rFonts w:ascii="Times New Roman" w:hAnsi="Times New Roman" w:cs="Times New Roman"/>
          <w:bCs/>
          <w:sz w:val="24"/>
          <w:szCs w:val="24"/>
        </w:rPr>
        <w:tab/>
      </w:r>
      <w:r w:rsidRPr="00DE72E7">
        <w:rPr>
          <w:rFonts w:ascii="Times New Roman" w:hAnsi="Times New Roman" w:cs="Times New Roman"/>
          <w:bCs/>
          <w:sz w:val="24"/>
          <w:szCs w:val="24"/>
        </w:rPr>
        <w:tab/>
      </w:r>
      <w:r w:rsidRPr="00DE72E7">
        <w:rPr>
          <w:rFonts w:ascii="Times New Roman" w:hAnsi="Times New Roman" w:cs="Times New Roman"/>
          <w:bCs/>
          <w:sz w:val="24"/>
          <w:szCs w:val="24"/>
        </w:rPr>
        <w:tab/>
        <w:t xml:space="preserve">     2</w:t>
      </w:r>
    </w:p>
    <w:p w14:paraId="00F5933B" w14:textId="30C007D4" w:rsidR="00DE72E7" w:rsidRPr="00DE72E7" w:rsidRDefault="00DE72E7" w:rsidP="00DE72E7">
      <w:pPr>
        <w:rPr>
          <w:rFonts w:ascii="Times New Roman" w:hAnsi="Times New Roman" w:cs="Times New Roman"/>
          <w:bCs/>
          <w:sz w:val="24"/>
          <w:szCs w:val="24"/>
        </w:rPr>
      </w:pPr>
      <w:r w:rsidRPr="00DE72E7">
        <w:rPr>
          <w:rFonts w:ascii="Times New Roman" w:hAnsi="Times New Roman" w:cs="Times New Roman"/>
          <w:bCs/>
          <w:sz w:val="24"/>
          <w:szCs w:val="24"/>
        </w:rPr>
        <w:t>Championnat Régional Ile de France Individuel Féminin</w:t>
      </w:r>
      <w:r w:rsidRPr="00DE72E7">
        <w:rPr>
          <w:rFonts w:ascii="Times New Roman" w:hAnsi="Times New Roman" w:cs="Times New Roman"/>
          <w:bCs/>
          <w:sz w:val="24"/>
          <w:szCs w:val="24"/>
        </w:rPr>
        <w:tab/>
      </w:r>
      <w:r>
        <w:rPr>
          <w:rFonts w:ascii="Times New Roman" w:hAnsi="Times New Roman" w:cs="Times New Roman"/>
          <w:bCs/>
          <w:sz w:val="24"/>
          <w:szCs w:val="24"/>
        </w:rPr>
        <w:tab/>
      </w:r>
      <w:r w:rsidRPr="00DE72E7">
        <w:rPr>
          <w:rFonts w:ascii="Times New Roman" w:hAnsi="Times New Roman" w:cs="Times New Roman"/>
          <w:bCs/>
          <w:sz w:val="24"/>
          <w:szCs w:val="24"/>
        </w:rPr>
        <w:t xml:space="preserve">     1</w:t>
      </w:r>
    </w:p>
    <w:p w14:paraId="681DED7D" w14:textId="77777777"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Championnats de Ligue de l’Ile-de-France (Doublette Mixte)</w:t>
      </w:r>
      <w:r w:rsidRPr="00DE72E7">
        <w:rPr>
          <w:rFonts w:ascii="Times New Roman" w:hAnsi="Times New Roman" w:cs="Times New Roman"/>
          <w:sz w:val="24"/>
          <w:szCs w:val="24"/>
        </w:rPr>
        <w:tab/>
        <w:t xml:space="preserve">     4</w:t>
      </w:r>
    </w:p>
    <w:p w14:paraId="5F2CB0F2" w14:textId="77777777"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sz w:val="24"/>
          <w:szCs w:val="24"/>
        </w:rPr>
        <w:t>Championnat de Ligue de l’Ile de France (Triplette Promotion)</w:t>
      </w:r>
      <w:r w:rsidRPr="00DE72E7">
        <w:rPr>
          <w:rFonts w:ascii="Times New Roman" w:hAnsi="Times New Roman" w:cs="Times New Roman"/>
          <w:sz w:val="24"/>
          <w:szCs w:val="24"/>
        </w:rPr>
        <w:tab/>
        <w:t xml:space="preserve">     1</w:t>
      </w:r>
    </w:p>
    <w:p w14:paraId="508D25BB" w14:textId="7B6352C3"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Championnat de Ligue de l’Ile-de-France (Jeu Provençal)</w:t>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72E7">
        <w:rPr>
          <w:rFonts w:ascii="Times New Roman" w:hAnsi="Times New Roman" w:cs="Times New Roman"/>
          <w:sz w:val="24"/>
          <w:szCs w:val="24"/>
        </w:rPr>
        <w:t xml:space="preserve">  1</w:t>
      </w:r>
    </w:p>
    <w:p w14:paraId="51ED4D66" w14:textId="15C09C67"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Finale du Trophée Ile-de-France Doublette Jeu provençal</w:t>
      </w:r>
      <w:r w:rsidRPr="00DE72E7">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DE72E7">
        <w:rPr>
          <w:rFonts w:ascii="Times New Roman" w:hAnsi="Times New Roman" w:cs="Times New Roman"/>
          <w:sz w:val="24"/>
          <w:szCs w:val="24"/>
        </w:rPr>
        <w:t xml:space="preserve"> 1</w:t>
      </w:r>
    </w:p>
    <w:p w14:paraId="17BF336D" w14:textId="328177CA"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Championnats de l’Essonne</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proofErr w:type="gramStart"/>
      <w:r w:rsidRPr="00DE72E7">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w:t>
      </w:r>
      <w:r w:rsidRPr="00DE72E7">
        <w:rPr>
          <w:rFonts w:ascii="Times New Roman" w:hAnsi="Times New Roman" w:cs="Times New Roman"/>
          <w:sz w:val="24"/>
          <w:szCs w:val="24"/>
        </w:rPr>
        <w:t>92</w:t>
      </w:r>
    </w:p>
    <w:p w14:paraId="1D248942" w14:textId="62DB90E8"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Qualificatifs (Pétanque et JP, y compris Trophée 91)</w:t>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 xml:space="preserve">  </w:t>
      </w:r>
      <w:r w:rsidRPr="00DE72E7">
        <w:rPr>
          <w:rFonts w:ascii="Times New Roman" w:hAnsi="Times New Roman" w:cs="Times New Roman"/>
          <w:sz w:val="24"/>
          <w:szCs w:val="24"/>
        </w:rPr>
        <w:t xml:space="preserve"> 30</w:t>
      </w:r>
    </w:p>
    <w:p w14:paraId="1DB26658" w14:textId="77777777"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Trophée 91 Féminin, Mixte, Vétéran, Jeu provençal, Jeunes,</w:t>
      </w:r>
    </w:p>
    <w:p w14:paraId="600D0EBD" w14:textId="50A08FC1"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Promotion</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72E7">
        <w:rPr>
          <w:rFonts w:ascii="Times New Roman" w:hAnsi="Times New Roman" w:cs="Times New Roman"/>
          <w:sz w:val="24"/>
          <w:szCs w:val="24"/>
        </w:rPr>
        <w:t xml:space="preserve"> 47</w:t>
      </w:r>
    </w:p>
    <w:p w14:paraId="6FFB6184" w14:textId="3206659F"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Championnats de l’Essonne FFSA</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E72E7">
        <w:rPr>
          <w:rFonts w:ascii="Times New Roman" w:hAnsi="Times New Roman" w:cs="Times New Roman"/>
          <w:sz w:val="24"/>
          <w:szCs w:val="24"/>
        </w:rPr>
        <w:t xml:space="preserve">   1</w:t>
      </w:r>
    </w:p>
    <w:p w14:paraId="19D904A2" w14:textId="3AB7BE93"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Sous Total</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b/>
          <w:sz w:val="24"/>
          <w:szCs w:val="24"/>
        </w:rPr>
        <w:t>183</w:t>
      </w:r>
    </w:p>
    <w:p w14:paraId="3593821C" w14:textId="77777777" w:rsidR="00DE72E7" w:rsidRPr="00DE72E7" w:rsidRDefault="00DE72E7" w:rsidP="00DE72E7">
      <w:pPr>
        <w:rPr>
          <w:rFonts w:ascii="Times New Roman" w:hAnsi="Times New Roman" w:cs="Times New Roman"/>
          <w:b/>
          <w:sz w:val="24"/>
          <w:szCs w:val="24"/>
        </w:rPr>
      </w:pPr>
    </w:p>
    <w:p w14:paraId="76F33C0B" w14:textId="3A75607A"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Jeu Provençal</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proofErr w:type="gramStart"/>
      <w:r>
        <w:rPr>
          <w:rFonts w:ascii="Times New Roman" w:hAnsi="Times New Roman" w:cs="Times New Roman"/>
          <w:sz w:val="24"/>
          <w:szCs w:val="24"/>
        </w:rPr>
        <w:tab/>
      </w:r>
      <w:r w:rsidRPr="00DE72E7">
        <w:rPr>
          <w:rFonts w:ascii="Times New Roman" w:hAnsi="Times New Roman" w:cs="Times New Roman"/>
          <w:sz w:val="24"/>
          <w:szCs w:val="24"/>
        </w:rPr>
        <w:t xml:space="preserve">  68</w:t>
      </w:r>
      <w:proofErr w:type="gramEnd"/>
    </w:p>
    <w:p w14:paraId="6C5363F6" w14:textId="77777777"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Pétanque TC / Mixte</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t>227</w:t>
      </w:r>
    </w:p>
    <w:p w14:paraId="562EB8D8" w14:textId="77777777"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Pétanque Promotion</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proofErr w:type="gramStart"/>
      <w:r w:rsidRPr="00DE72E7">
        <w:rPr>
          <w:rFonts w:ascii="Times New Roman" w:hAnsi="Times New Roman" w:cs="Times New Roman"/>
          <w:sz w:val="24"/>
          <w:szCs w:val="24"/>
        </w:rPr>
        <w:tab/>
        <w:t xml:space="preserve">  53</w:t>
      </w:r>
      <w:proofErr w:type="gramEnd"/>
    </w:p>
    <w:p w14:paraId="597626A3" w14:textId="77777777"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Pétanque Féminine</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proofErr w:type="gramStart"/>
      <w:r w:rsidRPr="00DE72E7">
        <w:rPr>
          <w:rFonts w:ascii="Times New Roman" w:hAnsi="Times New Roman" w:cs="Times New Roman"/>
          <w:sz w:val="24"/>
          <w:szCs w:val="24"/>
        </w:rPr>
        <w:tab/>
        <w:t xml:space="preserve">  46</w:t>
      </w:r>
      <w:proofErr w:type="gramEnd"/>
    </w:p>
    <w:p w14:paraId="24B511D5" w14:textId="4402E862"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Pétanque Vétéran</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proofErr w:type="gramStart"/>
      <w:r>
        <w:rPr>
          <w:rFonts w:ascii="Times New Roman" w:hAnsi="Times New Roman" w:cs="Times New Roman"/>
          <w:sz w:val="24"/>
          <w:szCs w:val="24"/>
        </w:rPr>
        <w:tab/>
      </w:r>
      <w:r w:rsidRPr="00DE72E7">
        <w:rPr>
          <w:rFonts w:ascii="Times New Roman" w:hAnsi="Times New Roman" w:cs="Times New Roman"/>
          <w:sz w:val="24"/>
          <w:szCs w:val="24"/>
        </w:rPr>
        <w:t xml:space="preserve">  72</w:t>
      </w:r>
      <w:proofErr w:type="gramEnd"/>
    </w:p>
    <w:p w14:paraId="5179F151" w14:textId="3E99DD0E"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Pétanque Junior</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sz w:val="24"/>
          <w:szCs w:val="24"/>
        </w:rPr>
        <w:t xml:space="preserve">    1</w:t>
      </w:r>
    </w:p>
    <w:p w14:paraId="4E2BA191" w14:textId="2FC239AE"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Pétanque Cadet</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sz w:val="24"/>
          <w:szCs w:val="24"/>
        </w:rPr>
        <w:t xml:space="preserve">    1</w:t>
      </w:r>
    </w:p>
    <w:p w14:paraId="7AE21C27" w14:textId="492B88A6"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officiels Pétanque Minime</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sz w:val="24"/>
          <w:szCs w:val="24"/>
        </w:rPr>
        <w:t xml:space="preserve">    1</w:t>
      </w:r>
    </w:p>
    <w:p w14:paraId="4F5EF443" w14:textId="26262A3D"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Sous total</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b/>
          <w:sz w:val="24"/>
          <w:szCs w:val="24"/>
        </w:rPr>
        <w:t>469</w:t>
      </w:r>
    </w:p>
    <w:p w14:paraId="08CD7DFE" w14:textId="77777777" w:rsidR="00DE72E7" w:rsidRPr="00DE72E7" w:rsidRDefault="00DE72E7" w:rsidP="00DE72E7">
      <w:pPr>
        <w:rPr>
          <w:rFonts w:ascii="Times New Roman" w:hAnsi="Times New Roman" w:cs="Times New Roman"/>
          <w:sz w:val="24"/>
          <w:szCs w:val="24"/>
        </w:rPr>
      </w:pPr>
    </w:p>
    <w:p w14:paraId="4E672FF8" w14:textId="64143C16"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Journée de CRC Féminin</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t xml:space="preserve">      </w:t>
      </w:r>
      <w:r w:rsidRPr="00DE72E7">
        <w:rPr>
          <w:rFonts w:ascii="Times New Roman" w:hAnsi="Times New Roman" w:cs="Times New Roman"/>
          <w:sz w:val="24"/>
          <w:szCs w:val="24"/>
        </w:rPr>
        <w:t>2</w:t>
      </w:r>
    </w:p>
    <w:p w14:paraId="67A82DDC" w14:textId="04BFA5FA"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Journée de CDC Jeu provençal</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 xml:space="preserve">      </w:t>
      </w:r>
      <w:r w:rsidRPr="00DE72E7">
        <w:rPr>
          <w:rFonts w:ascii="Times New Roman" w:hAnsi="Times New Roman" w:cs="Times New Roman"/>
          <w:sz w:val="24"/>
          <w:szCs w:val="24"/>
        </w:rPr>
        <w:t>2</w:t>
      </w:r>
    </w:p>
    <w:p w14:paraId="39F438EC" w14:textId="474F21F7"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Sous total</w:t>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Pr>
          <w:rFonts w:ascii="Times New Roman" w:hAnsi="Times New Roman" w:cs="Times New Roman"/>
          <w:b/>
          <w:sz w:val="24"/>
          <w:szCs w:val="24"/>
        </w:rPr>
        <w:tab/>
      </w:r>
      <w:r w:rsidRPr="00DE72E7">
        <w:rPr>
          <w:rFonts w:ascii="Times New Roman" w:hAnsi="Times New Roman" w:cs="Times New Roman"/>
          <w:b/>
          <w:sz w:val="24"/>
          <w:szCs w:val="24"/>
        </w:rPr>
        <w:t xml:space="preserve">     4</w:t>
      </w:r>
    </w:p>
    <w:p w14:paraId="69389411" w14:textId="77777777" w:rsidR="00DE72E7" w:rsidRPr="00DE72E7" w:rsidRDefault="00DE72E7" w:rsidP="00DE72E7">
      <w:pPr>
        <w:rPr>
          <w:rFonts w:ascii="Times New Roman" w:hAnsi="Times New Roman" w:cs="Times New Roman"/>
          <w:sz w:val="24"/>
          <w:szCs w:val="24"/>
        </w:rPr>
      </w:pPr>
    </w:p>
    <w:p w14:paraId="3A954451" w14:textId="29500B96"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Pétanque « Club »</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sidRPr="00DE72E7">
        <w:rPr>
          <w:rFonts w:ascii="Times New Roman" w:hAnsi="Times New Roman" w:cs="Times New Roman"/>
          <w:sz w:val="24"/>
          <w:szCs w:val="24"/>
        </w:rPr>
        <w:t>210</w:t>
      </w:r>
      <w:proofErr w:type="gramEnd"/>
    </w:p>
    <w:p w14:paraId="0B6A9FBC" w14:textId="716D4069"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Pétanque « Amicaux »</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t xml:space="preserve">  </w:t>
      </w:r>
      <w:r w:rsidRPr="00DE72E7">
        <w:rPr>
          <w:rFonts w:ascii="Times New Roman" w:hAnsi="Times New Roman" w:cs="Times New Roman"/>
          <w:sz w:val="24"/>
          <w:szCs w:val="24"/>
        </w:rPr>
        <w:t xml:space="preserve">  76</w:t>
      </w:r>
    </w:p>
    <w:p w14:paraId="147EADA4" w14:textId="074CFCF3" w:rsidR="00DE72E7" w:rsidRPr="00DE72E7" w:rsidRDefault="00DE72E7" w:rsidP="00DE72E7">
      <w:pPr>
        <w:rPr>
          <w:rFonts w:ascii="Times New Roman" w:hAnsi="Times New Roman" w:cs="Times New Roman"/>
          <w:sz w:val="24"/>
          <w:szCs w:val="24"/>
        </w:rPr>
      </w:pPr>
      <w:r w:rsidRPr="00DE72E7">
        <w:rPr>
          <w:rFonts w:ascii="Times New Roman" w:hAnsi="Times New Roman" w:cs="Times New Roman"/>
          <w:sz w:val="24"/>
          <w:szCs w:val="24"/>
        </w:rPr>
        <w:t>Concours Jeu Provençal « Amicaux »</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E72E7">
        <w:rPr>
          <w:rFonts w:ascii="Times New Roman" w:hAnsi="Times New Roman" w:cs="Times New Roman"/>
          <w:sz w:val="24"/>
          <w:szCs w:val="24"/>
        </w:rPr>
        <w:t xml:space="preserve"> 5</w:t>
      </w:r>
    </w:p>
    <w:p w14:paraId="5AD824D9" w14:textId="2F90B30C"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Sous Total</w:t>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sidRPr="00DE72E7">
        <w:rPr>
          <w:rFonts w:ascii="Times New Roman" w:hAnsi="Times New Roman" w:cs="Times New Roman"/>
          <w:sz w:val="24"/>
          <w:szCs w:val="24"/>
        </w:rPr>
        <w:tab/>
      </w:r>
      <w:r>
        <w:rPr>
          <w:rFonts w:ascii="Times New Roman" w:hAnsi="Times New Roman" w:cs="Times New Roman"/>
          <w:sz w:val="24"/>
          <w:szCs w:val="24"/>
        </w:rPr>
        <w:tab/>
      </w:r>
      <w:r w:rsidRPr="00DE72E7">
        <w:rPr>
          <w:rFonts w:ascii="Times New Roman" w:hAnsi="Times New Roman" w:cs="Times New Roman"/>
          <w:b/>
          <w:sz w:val="24"/>
          <w:szCs w:val="24"/>
        </w:rPr>
        <w:t>291</w:t>
      </w:r>
    </w:p>
    <w:p w14:paraId="310A827B" w14:textId="77777777" w:rsidR="00DE72E7" w:rsidRPr="00DE72E7" w:rsidRDefault="00DE72E7" w:rsidP="00DE72E7">
      <w:pPr>
        <w:rPr>
          <w:rFonts w:ascii="Times New Roman" w:hAnsi="Times New Roman" w:cs="Times New Roman"/>
          <w:b/>
          <w:sz w:val="24"/>
          <w:szCs w:val="24"/>
        </w:rPr>
      </w:pPr>
    </w:p>
    <w:p w14:paraId="7B3C86DD" w14:textId="5D3192BF" w:rsidR="00DE72E7" w:rsidRPr="00DE72E7" w:rsidRDefault="00DE72E7" w:rsidP="00DE72E7">
      <w:pPr>
        <w:rPr>
          <w:rFonts w:ascii="Times New Roman" w:hAnsi="Times New Roman" w:cs="Times New Roman"/>
          <w:b/>
          <w:sz w:val="24"/>
          <w:szCs w:val="24"/>
        </w:rPr>
      </w:pPr>
      <w:r w:rsidRPr="00DE72E7">
        <w:rPr>
          <w:rFonts w:ascii="Times New Roman" w:hAnsi="Times New Roman" w:cs="Times New Roman"/>
          <w:b/>
          <w:sz w:val="24"/>
          <w:szCs w:val="24"/>
        </w:rPr>
        <w:t>Total général</w:t>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sidRPr="00DE72E7">
        <w:rPr>
          <w:rFonts w:ascii="Times New Roman" w:hAnsi="Times New Roman" w:cs="Times New Roman"/>
          <w:b/>
          <w:sz w:val="24"/>
          <w:szCs w:val="24"/>
        </w:rPr>
        <w:tab/>
      </w:r>
      <w:r>
        <w:rPr>
          <w:rFonts w:ascii="Times New Roman" w:hAnsi="Times New Roman" w:cs="Times New Roman"/>
          <w:b/>
          <w:sz w:val="24"/>
          <w:szCs w:val="24"/>
        </w:rPr>
        <w:tab/>
      </w:r>
      <w:r w:rsidRPr="00DE72E7">
        <w:rPr>
          <w:rFonts w:ascii="Times New Roman" w:hAnsi="Times New Roman" w:cs="Times New Roman"/>
          <w:b/>
          <w:sz w:val="24"/>
          <w:szCs w:val="24"/>
          <w:highlight w:val="yellow"/>
        </w:rPr>
        <w:t>947</w:t>
      </w:r>
    </w:p>
    <w:p w14:paraId="0A0CBAB9" w14:textId="77777777" w:rsidR="00F94E40" w:rsidRPr="00DE72E7" w:rsidRDefault="00F94E40">
      <w:pPr>
        <w:rPr>
          <w:rFonts w:ascii="Times New Roman" w:hAnsi="Times New Roman" w:cs="Times New Roman"/>
          <w:sz w:val="24"/>
          <w:szCs w:val="24"/>
        </w:rPr>
      </w:pPr>
    </w:p>
    <w:sectPr w:rsidR="00F94E40" w:rsidRPr="00DE72E7" w:rsidSect="00F9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E7"/>
    <w:rsid w:val="001F0DA0"/>
    <w:rsid w:val="00DE72E7"/>
    <w:rsid w:val="00E50AD1"/>
    <w:rsid w:val="00F94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D910"/>
  <w15:chartTrackingRefBased/>
  <w15:docId w15:val="{845225E1-5C1D-4E41-907A-B04A2648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40"/>
  </w:style>
  <w:style w:type="paragraph" w:styleId="Titre1">
    <w:name w:val="heading 1"/>
    <w:basedOn w:val="Normal"/>
    <w:next w:val="Normal"/>
    <w:link w:val="Titre1Car"/>
    <w:uiPriority w:val="9"/>
    <w:qFormat/>
    <w:rsid w:val="00DE72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E72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E72E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E72E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E72E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E72E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72E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72E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72E7"/>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72E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E72E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E72E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E72E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E72E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E72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72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72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72E7"/>
    <w:rPr>
      <w:rFonts w:eastAsiaTheme="majorEastAsia" w:cstheme="majorBidi"/>
      <w:color w:val="272727" w:themeColor="text1" w:themeTint="D8"/>
    </w:rPr>
  </w:style>
  <w:style w:type="paragraph" w:styleId="Titre">
    <w:name w:val="Title"/>
    <w:basedOn w:val="Normal"/>
    <w:next w:val="Normal"/>
    <w:link w:val="TitreCar"/>
    <w:uiPriority w:val="10"/>
    <w:qFormat/>
    <w:rsid w:val="00DE72E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72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72E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72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72E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E72E7"/>
    <w:rPr>
      <w:i/>
      <w:iCs/>
      <w:color w:val="404040" w:themeColor="text1" w:themeTint="BF"/>
    </w:rPr>
  </w:style>
  <w:style w:type="paragraph" w:styleId="Paragraphedeliste">
    <w:name w:val="List Paragraph"/>
    <w:basedOn w:val="Normal"/>
    <w:uiPriority w:val="34"/>
    <w:qFormat/>
    <w:rsid w:val="00DE72E7"/>
    <w:pPr>
      <w:ind w:left="720"/>
      <w:contextualSpacing/>
    </w:pPr>
  </w:style>
  <w:style w:type="character" w:styleId="Accentuationintense">
    <w:name w:val="Intense Emphasis"/>
    <w:basedOn w:val="Policepardfaut"/>
    <w:uiPriority w:val="21"/>
    <w:qFormat/>
    <w:rsid w:val="00DE72E7"/>
    <w:rPr>
      <w:i/>
      <w:iCs/>
      <w:color w:val="365F91" w:themeColor="accent1" w:themeShade="BF"/>
    </w:rPr>
  </w:style>
  <w:style w:type="paragraph" w:styleId="Citationintense">
    <w:name w:val="Intense Quote"/>
    <w:basedOn w:val="Normal"/>
    <w:next w:val="Normal"/>
    <w:link w:val="CitationintenseCar"/>
    <w:uiPriority w:val="30"/>
    <w:qFormat/>
    <w:rsid w:val="00DE72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E72E7"/>
    <w:rPr>
      <w:i/>
      <w:iCs/>
      <w:color w:val="365F91" w:themeColor="accent1" w:themeShade="BF"/>
    </w:rPr>
  </w:style>
  <w:style w:type="character" w:styleId="Rfrenceintense">
    <w:name w:val="Intense Reference"/>
    <w:basedOn w:val="Policepardfaut"/>
    <w:uiPriority w:val="32"/>
    <w:qFormat/>
    <w:rsid w:val="00DE72E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6807">
      <w:bodyDiv w:val="1"/>
      <w:marLeft w:val="0"/>
      <w:marRight w:val="0"/>
      <w:marTop w:val="0"/>
      <w:marBottom w:val="0"/>
      <w:divBdr>
        <w:top w:val="none" w:sz="0" w:space="0" w:color="auto"/>
        <w:left w:val="none" w:sz="0" w:space="0" w:color="auto"/>
        <w:bottom w:val="none" w:sz="0" w:space="0" w:color="auto"/>
        <w:right w:val="none" w:sz="0" w:space="0" w:color="auto"/>
      </w:divBdr>
    </w:div>
    <w:div w:id="21037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1620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Fages</dc:creator>
  <cp:keywords/>
  <dc:description/>
  <cp:lastModifiedBy>Fages</cp:lastModifiedBy>
  <cp:revision>1</cp:revision>
  <dcterms:created xsi:type="dcterms:W3CDTF">2026-01-23T13:05:00Z</dcterms:created>
  <dcterms:modified xsi:type="dcterms:W3CDTF">2026-01-23T13:11:00Z</dcterms:modified>
</cp:coreProperties>
</file>